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05C" w:rsidRDefault="0061505C" w:rsidP="0061505C">
      <w:bookmarkStart w:id="0" w:name="_GoBack"/>
      <w:bookmarkEnd w:id="0"/>
    </w:p>
    <w:tbl>
      <w:tblPr>
        <w:tblpPr w:leftFromText="141" w:rightFromText="141" w:vertAnchor="text" w:horzAnchor="margin" w:tblpY="-59"/>
        <w:tblW w:w="10065" w:type="dxa"/>
        <w:tblCellMar>
          <w:left w:w="70" w:type="dxa"/>
          <w:right w:w="70" w:type="dxa"/>
        </w:tblCellMar>
        <w:tblLook w:val="0000" w:firstRow="0" w:lastRow="0" w:firstColumn="0" w:lastColumn="0" w:noHBand="0" w:noVBand="0"/>
      </w:tblPr>
      <w:tblGrid>
        <w:gridCol w:w="3969"/>
        <w:gridCol w:w="2694"/>
        <w:gridCol w:w="3402"/>
      </w:tblGrid>
      <w:tr w:rsidR="0061505C" w:rsidRPr="00683642" w:rsidTr="00706E73">
        <w:tc>
          <w:tcPr>
            <w:tcW w:w="3969" w:type="dxa"/>
          </w:tcPr>
          <w:p w:rsidR="0061505C" w:rsidRPr="00DD46A9" w:rsidRDefault="0061505C" w:rsidP="00706E73">
            <w:pPr>
              <w:jc w:val="center"/>
              <w:rPr>
                <w:b/>
                <w:bCs/>
                <w:sz w:val="18"/>
              </w:rPr>
            </w:pPr>
            <w:r w:rsidRPr="00DD46A9">
              <w:rPr>
                <w:b/>
                <w:bCs/>
                <w:sz w:val="18"/>
                <w:szCs w:val="22"/>
              </w:rPr>
              <w:t>REPUBLIQUE DU CAMEROUN</w:t>
            </w:r>
          </w:p>
          <w:p w:rsidR="0061505C" w:rsidRPr="00DD46A9" w:rsidRDefault="0061505C" w:rsidP="00706E73">
            <w:pPr>
              <w:jc w:val="center"/>
              <w:rPr>
                <w:b/>
                <w:bCs/>
                <w:i/>
                <w:sz w:val="18"/>
              </w:rPr>
            </w:pPr>
            <w:r w:rsidRPr="00DD46A9">
              <w:rPr>
                <w:b/>
                <w:bCs/>
                <w:i/>
                <w:sz w:val="18"/>
                <w:szCs w:val="22"/>
              </w:rPr>
              <w:t>Paix – Travail – Patrie</w:t>
            </w:r>
          </w:p>
          <w:p w:rsidR="0061505C" w:rsidRPr="00DD46A9" w:rsidRDefault="0061505C" w:rsidP="00706E73">
            <w:pPr>
              <w:jc w:val="center"/>
              <w:rPr>
                <w:b/>
                <w:bCs/>
                <w:sz w:val="18"/>
              </w:rPr>
            </w:pPr>
            <w:r w:rsidRPr="00DD46A9">
              <w:rPr>
                <w:b/>
                <w:bCs/>
                <w:sz w:val="18"/>
                <w:szCs w:val="22"/>
              </w:rPr>
              <w:t>---------------</w:t>
            </w:r>
          </w:p>
          <w:p w:rsidR="0061505C" w:rsidRPr="00DD46A9" w:rsidRDefault="0061505C" w:rsidP="00706E73">
            <w:pPr>
              <w:jc w:val="center"/>
              <w:rPr>
                <w:b/>
                <w:bCs/>
                <w:sz w:val="18"/>
              </w:rPr>
            </w:pPr>
            <w:r w:rsidRPr="00DD46A9">
              <w:rPr>
                <w:b/>
                <w:bCs/>
                <w:sz w:val="18"/>
                <w:szCs w:val="22"/>
              </w:rPr>
              <w:t>REGION DE L’EXTREME-NORD</w:t>
            </w:r>
          </w:p>
          <w:p w:rsidR="0061505C" w:rsidRPr="00DD46A9" w:rsidRDefault="0061505C" w:rsidP="00706E73">
            <w:pPr>
              <w:jc w:val="center"/>
              <w:rPr>
                <w:b/>
                <w:bCs/>
                <w:sz w:val="18"/>
              </w:rPr>
            </w:pPr>
            <w:r w:rsidRPr="00DD46A9">
              <w:rPr>
                <w:b/>
                <w:bCs/>
                <w:sz w:val="18"/>
                <w:szCs w:val="22"/>
              </w:rPr>
              <w:t xml:space="preserve">********* </w:t>
            </w:r>
          </w:p>
          <w:p w:rsidR="0061505C" w:rsidRPr="00DD46A9" w:rsidRDefault="0061505C" w:rsidP="00706E73">
            <w:pPr>
              <w:jc w:val="center"/>
              <w:rPr>
                <w:b/>
                <w:bCs/>
                <w:sz w:val="18"/>
              </w:rPr>
            </w:pPr>
            <w:r w:rsidRPr="00DD46A9">
              <w:rPr>
                <w:b/>
                <w:bCs/>
                <w:sz w:val="18"/>
                <w:szCs w:val="22"/>
              </w:rPr>
              <w:t>DEPARTEMENT DU MAYO-KANI</w:t>
            </w:r>
          </w:p>
          <w:p w:rsidR="0061505C" w:rsidRPr="00DD46A9" w:rsidRDefault="0061505C" w:rsidP="00706E73">
            <w:pPr>
              <w:jc w:val="center"/>
              <w:rPr>
                <w:b/>
                <w:bCs/>
                <w:sz w:val="18"/>
              </w:rPr>
            </w:pPr>
            <w:r w:rsidRPr="00DD46A9">
              <w:rPr>
                <w:b/>
                <w:bCs/>
                <w:sz w:val="18"/>
                <w:szCs w:val="22"/>
              </w:rPr>
              <w:t xml:space="preserve">********** </w:t>
            </w:r>
          </w:p>
          <w:p w:rsidR="0061505C" w:rsidRPr="00DD46A9" w:rsidRDefault="0061505C" w:rsidP="00706E73">
            <w:pPr>
              <w:jc w:val="center"/>
              <w:rPr>
                <w:b/>
                <w:bCs/>
                <w:sz w:val="18"/>
              </w:rPr>
            </w:pPr>
            <w:r w:rsidRPr="00DD46A9">
              <w:rPr>
                <w:b/>
                <w:bCs/>
                <w:sz w:val="18"/>
                <w:szCs w:val="22"/>
              </w:rPr>
              <w:t>COMMUNE DE MINDIF</w:t>
            </w:r>
          </w:p>
          <w:p w:rsidR="0061505C" w:rsidRPr="00DD46A9" w:rsidRDefault="0061505C" w:rsidP="00706E73">
            <w:pPr>
              <w:jc w:val="center"/>
              <w:rPr>
                <w:b/>
                <w:bCs/>
                <w:sz w:val="18"/>
              </w:rPr>
            </w:pPr>
            <w:r w:rsidRPr="00DD46A9">
              <w:rPr>
                <w:b/>
                <w:bCs/>
                <w:sz w:val="18"/>
                <w:szCs w:val="22"/>
              </w:rPr>
              <w:t>**********</w:t>
            </w:r>
          </w:p>
          <w:p w:rsidR="0061505C" w:rsidRPr="00DD46A9" w:rsidRDefault="0061505C" w:rsidP="00706E73">
            <w:pPr>
              <w:jc w:val="center"/>
              <w:rPr>
                <w:b/>
                <w:bCs/>
                <w:sz w:val="18"/>
              </w:rPr>
            </w:pPr>
            <w:r w:rsidRPr="00DD46A9">
              <w:rPr>
                <w:b/>
                <w:bCs/>
                <w:sz w:val="18"/>
                <w:szCs w:val="22"/>
              </w:rPr>
              <w:t xml:space="preserve">COMMSSION INTERNE DE PASSATION DES MARCHES </w:t>
            </w:r>
          </w:p>
          <w:p w:rsidR="0061505C" w:rsidRPr="00DD46A9" w:rsidRDefault="0061505C" w:rsidP="00706E73">
            <w:pPr>
              <w:jc w:val="center"/>
              <w:rPr>
                <w:b/>
                <w:bCs/>
                <w:sz w:val="18"/>
              </w:rPr>
            </w:pPr>
            <w:r w:rsidRPr="00DD46A9">
              <w:rPr>
                <w:b/>
                <w:bCs/>
                <w:sz w:val="18"/>
                <w:szCs w:val="22"/>
              </w:rPr>
              <w:t>*********</w:t>
            </w:r>
          </w:p>
        </w:tc>
        <w:tc>
          <w:tcPr>
            <w:tcW w:w="2694" w:type="dxa"/>
          </w:tcPr>
          <w:p w:rsidR="0061505C" w:rsidRPr="00DD46A9" w:rsidRDefault="0061505C" w:rsidP="00706E73">
            <w:pPr>
              <w:jc w:val="center"/>
              <w:rPr>
                <w:b/>
                <w:bCs/>
                <w:sz w:val="18"/>
              </w:rPr>
            </w:pPr>
            <w:r w:rsidRPr="00DD46A9">
              <w:rPr>
                <w:b/>
                <w:noProof/>
                <w:sz w:val="18"/>
                <w:lang w:val="en-US" w:eastAsia="en-US"/>
              </w:rPr>
              <w:drawing>
                <wp:inline distT="0" distB="0" distL="0" distR="0" wp14:anchorId="245B810B" wp14:editId="65723AE4">
                  <wp:extent cx="1350335" cy="1403350"/>
                  <wp:effectExtent l="0" t="0" r="2540" b="6350"/>
                  <wp:docPr id="11" name="Image 1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1055" cy="1414490"/>
                          </a:xfrm>
                          <a:prstGeom prst="rect">
                            <a:avLst/>
                          </a:prstGeom>
                          <a:noFill/>
                          <a:ln>
                            <a:noFill/>
                          </a:ln>
                        </pic:spPr>
                      </pic:pic>
                    </a:graphicData>
                  </a:graphic>
                </wp:inline>
              </w:drawing>
            </w:r>
          </w:p>
        </w:tc>
        <w:tc>
          <w:tcPr>
            <w:tcW w:w="3402" w:type="dxa"/>
          </w:tcPr>
          <w:p w:rsidR="0061505C" w:rsidRPr="00DD46A9" w:rsidRDefault="0061505C" w:rsidP="00706E73">
            <w:pPr>
              <w:jc w:val="center"/>
              <w:rPr>
                <w:b/>
                <w:bCs/>
                <w:sz w:val="18"/>
                <w:lang w:val="en-GB"/>
              </w:rPr>
            </w:pPr>
            <w:r w:rsidRPr="00DD46A9">
              <w:rPr>
                <w:b/>
                <w:bCs/>
                <w:sz w:val="18"/>
                <w:szCs w:val="22"/>
                <w:lang w:val="en-GB"/>
              </w:rPr>
              <w:t>REPUBLIC OF CAMEROON</w:t>
            </w:r>
          </w:p>
          <w:p w:rsidR="0061505C" w:rsidRPr="00DD46A9" w:rsidRDefault="0061505C" w:rsidP="00706E73">
            <w:pPr>
              <w:jc w:val="center"/>
              <w:rPr>
                <w:b/>
                <w:bCs/>
                <w:i/>
                <w:sz w:val="18"/>
                <w:lang w:val="en-GB"/>
              </w:rPr>
            </w:pPr>
            <w:r w:rsidRPr="00DD46A9">
              <w:rPr>
                <w:b/>
                <w:bCs/>
                <w:i/>
                <w:sz w:val="18"/>
                <w:szCs w:val="22"/>
                <w:lang w:val="en-GB"/>
              </w:rPr>
              <w:t>Peace – Work – Fatherland</w:t>
            </w:r>
          </w:p>
          <w:p w:rsidR="0061505C" w:rsidRPr="00DD46A9" w:rsidRDefault="0061505C" w:rsidP="00706E73">
            <w:pPr>
              <w:jc w:val="center"/>
              <w:rPr>
                <w:b/>
                <w:bCs/>
                <w:sz w:val="18"/>
                <w:lang w:val="en-US"/>
              </w:rPr>
            </w:pPr>
            <w:r w:rsidRPr="00DD46A9">
              <w:rPr>
                <w:b/>
                <w:bCs/>
                <w:sz w:val="18"/>
                <w:szCs w:val="22"/>
                <w:lang w:val="en-US"/>
              </w:rPr>
              <w:t xml:space="preserve">--------------- </w:t>
            </w:r>
          </w:p>
          <w:p w:rsidR="0061505C" w:rsidRPr="00DD46A9" w:rsidRDefault="0061505C" w:rsidP="00706E73">
            <w:pPr>
              <w:jc w:val="center"/>
              <w:rPr>
                <w:b/>
                <w:bCs/>
                <w:sz w:val="18"/>
                <w:lang w:val="en-US"/>
              </w:rPr>
            </w:pPr>
            <w:r w:rsidRPr="00DD46A9">
              <w:rPr>
                <w:b/>
                <w:bCs/>
                <w:sz w:val="18"/>
                <w:szCs w:val="22"/>
                <w:lang w:val="en-US"/>
              </w:rPr>
              <w:t>FAR-NORTH-REGION</w:t>
            </w:r>
          </w:p>
          <w:p w:rsidR="0061505C" w:rsidRPr="00DD46A9" w:rsidRDefault="0061505C" w:rsidP="00706E73">
            <w:pPr>
              <w:jc w:val="center"/>
              <w:rPr>
                <w:b/>
                <w:bCs/>
                <w:sz w:val="18"/>
                <w:lang w:val="en-US"/>
              </w:rPr>
            </w:pPr>
            <w:r w:rsidRPr="00DD46A9">
              <w:rPr>
                <w:b/>
                <w:bCs/>
                <w:sz w:val="18"/>
                <w:szCs w:val="22"/>
                <w:lang w:val="en-US"/>
              </w:rPr>
              <w:t xml:space="preserve">********* </w:t>
            </w:r>
          </w:p>
          <w:p w:rsidR="0061505C" w:rsidRPr="00DD46A9" w:rsidRDefault="0061505C" w:rsidP="00706E73">
            <w:pPr>
              <w:jc w:val="center"/>
              <w:rPr>
                <w:b/>
                <w:bCs/>
                <w:sz w:val="18"/>
                <w:lang w:val="en-US"/>
              </w:rPr>
            </w:pPr>
            <w:r w:rsidRPr="00DD46A9">
              <w:rPr>
                <w:b/>
                <w:bCs/>
                <w:sz w:val="18"/>
                <w:szCs w:val="22"/>
                <w:lang w:val="en-US"/>
              </w:rPr>
              <w:t xml:space="preserve">MAYO-KANI DIVISION </w:t>
            </w:r>
          </w:p>
          <w:p w:rsidR="0061505C" w:rsidRPr="00DD46A9" w:rsidRDefault="0061505C" w:rsidP="00706E73">
            <w:pPr>
              <w:jc w:val="center"/>
              <w:rPr>
                <w:b/>
                <w:bCs/>
                <w:sz w:val="18"/>
                <w:lang w:val="en-US"/>
              </w:rPr>
            </w:pPr>
            <w:r w:rsidRPr="00DD46A9">
              <w:rPr>
                <w:b/>
                <w:bCs/>
                <w:sz w:val="18"/>
                <w:szCs w:val="22"/>
                <w:lang w:val="en-US"/>
              </w:rPr>
              <w:t xml:space="preserve">********** </w:t>
            </w:r>
          </w:p>
          <w:p w:rsidR="0061505C" w:rsidRPr="00DD46A9" w:rsidRDefault="0061505C" w:rsidP="00706E73">
            <w:pPr>
              <w:jc w:val="center"/>
              <w:rPr>
                <w:b/>
                <w:bCs/>
                <w:sz w:val="18"/>
                <w:lang w:val="en-US"/>
              </w:rPr>
            </w:pPr>
            <w:r w:rsidRPr="00DD46A9">
              <w:rPr>
                <w:b/>
                <w:bCs/>
                <w:sz w:val="18"/>
                <w:szCs w:val="22"/>
                <w:lang w:val="en-US"/>
              </w:rPr>
              <w:t>MINDIF COUNCIL</w:t>
            </w:r>
          </w:p>
          <w:p w:rsidR="0061505C" w:rsidRPr="00DD46A9" w:rsidRDefault="0061505C" w:rsidP="00706E73">
            <w:pPr>
              <w:jc w:val="center"/>
              <w:rPr>
                <w:b/>
                <w:bCs/>
                <w:sz w:val="18"/>
                <w:lang w:val="en-US"/>
              </w:rPr>
            </w:pPr>
            <w:r w:rsidRPr="00DD46A9">
              <w:rPr>
                <w:b/>
                <w:bCs/>
                <w:sz w:val="18"/>
                <w:szCs w:val="22"/>
                <w:lang w:val="en-US"/>
              </w:rPr>
              <w:t xml:space="preserve">********* </w:t>
            </w:r>
          </w:p>
          <w:p w:rsidR="0061505C" w:rsidRPr="00DD46A9" w:rsidRDefault="0061505C" w:rsidP="00706E73">
            <w:pPr>
              <w:jc w:val="center"/>
              <w:rPr>
                <w:b/>
                <w:bCs/>
                <w:sz w:val="18"/>
                <w:lang w:val="en-US"/>
              </w:rPr>
            </w:pPr>
            <w:r w:rsidRPr="00DD46A9">
              <w:rPr>
                <w:b/>
                <w:bCs/>
                <w:sz w:val="18"/>
                <w:szCs w:val="22"/>
                <w:lang w:val="en-US"/>
              </w:rPr>
              <w:t>INTERNAL TENDERS BOARD</w:t>
            </w:r>
          </w:p>
          <w:p w:rsidR="0061505C" w:rsidRPr="00DD46A9" w:rsidRDefault="0061505C" w:rsidP="00706E73">
            <w:pPr>
              <w:jc w:val="center"/>
              <w:rPr>
                <w:b/>
                <w:bCs/>
                <w:sz w:val="18"/>
                <w:lang w:val="en-US"/>
              </w:rPr>
            </w:pPr>
            <w:r w:rsidRPr="00DD46A9">
              <w:rPr>
                <w:b/>
                <w:bCs/>
                <w:sz w:val="18"/>
                <w:szCs w:val="22"/>
                <w:lang w:val="en-US"/>
              </w:rPr>
              <w:t>*********</w:t>
            </w:r>
          </w:p>
        </w:tc>
      </w:tr>
    </w:tbl>
    <w:p w:rsidR="0061505C" w:rsidRPr="00DD46A9" w:rsidRDefault="0061505C" w:rsidP="0061505C">
      <w:pPr>
        <w:spacing w:line="276" w:lineRule="auto"/>
        <w:ind w:left="578" w:hanging="578"/>
        <w:jc w:val="both"/>
        <w:rPr>
          <w:rFonts w:ascii="Bookman Old Style" w:hAnsi="Bookman Old Style" w:cs="Arial"/>
          <w:b/>
          <w:sz w:val="22"/>
          <w:szCs w:val="22"/>
          <w:lang w:val="en-US" w:eastAsia="en-US"/>
        </w:rPr>
      </w:pPr>
    </w:p>
    <w:p w:rsidR="008E7273" w:rsidRPr="00CF5179" w:rsidRDefault="008E7273" w:rsidP="008E7273">
      <w:pPr>
        <w:jc w:val="both"/>
        <w:rPr>
          <w:b/>
          <w:bCs/>
          <w:color w:val="000000"/>
          <w:sz w:val="22"/>
          <w:szCs w:val="22"/>
        </w:rPr>
      </w:pPr>
      <w:r w:rsidRPr="00CF5179">
        <w:rPr>
          <w:b/>
          <w:bCs/>
          <w:i/>
          <w:color w:val="000000"/>
          <w:sz w:val="28"/>
          <w:szCs w:val="28"/>
          <w:u w:val="single"/>
        </w:rPr>
        <w:t>MAITRE D’OUVRAGE</w:t>
      </w:r>
      <w:r w:rsidRPr="00CF5179">
        <w:rPr>
          <w:b/>
          <w:bCs/>
          <w:i/>
          <w:color w:val="000000"/>
          <w:sz w:val="28"/>
          <w:szCs w:val="28"/>
        </w:rPr>
        <w:t> </w:t>
      </w:r>
      <w:r w:rsidRPr="00CF5179">
        <w:rPr>
          <w:b/>
          <w:bCs/>
          <w:i/>
          <w:iCs/>
          <w:color w:val="000000"/>
          <w:sz w:val="28"/>
          <w:szCs w:val="28"/>
        </w:rPr>
        <w:t>: MAIRE DE LA COMMUNE DE MINDIF</w:t>
      </w:r>
    </w:p>
    <w:p w:rsidR="008E7273" w:rsidRPr="00CF5179" w:rsidRDefault="008E7273" w:rsidP="008E7273">
      <w:pPr>
        <w:jc w:val="center"/>
        <w:rPr>
          <w:b/>
          <w:bCs/>
          <w:color w:val="000000"/>
          <w:sz w:val="22"/>
          <w:szCs w:val="22"/>
        </w:rPr>
      </w:pPr>
    </w:p>
    <w:p w:rsidR="008E7273" w:rsidRPr="00CF5179" w:rsidRDefault="008E7273" w:rsidP="008E7273">
      <w:pPr>
        <w:jc w:val="both"/>
        <w:rPr>
          <w:b/>
          <w:bCs/>
          <w:i/>
          <w:iCs/>
          <w:color w:val="000000"/>
          <w:sz w:val="28"/>
          <w:szCs w:val="28"/>
        </w:rPr>
      </w:pPr>
      <w:r w:rsidRPr="00CF5179">
        <w:rPr>
          <w:b/>
          <w:bCs/>
          <w:i/>
          <w:iCs/>
          <w:color w:val="000000"/>
          <w:sz w:val="28"/>
          <w:szCs w:val="28"/>
          <w:u w:val="single"/>
        </w:rPr>
        <w:t>COMMISSION COMPETENTE</w:t>
      </w:r>
      <w:r w:rsidRPr="00CF5179">
        <w:rPr>
          <w:b/>
          <w:bCs/>
          <w:i/>
          <w:iCs/>
          <w:color w:val="000000"/>
          <w:sz w:val="28"/>
          <w:szCs w:val="28"/>
        </w:rPr>
        <w:t> :</w:t>
      </w:r>
      <w:r>
        <w:rPr>
          <w:b/>
          <w:bCs/>
          <w:i/>
          <w:iCs/>
          <w:color w:val="000000"/>
          <w:sz w:val="28"/>
          <w:szCs w:val="28"/>
        </w:rPr>
        <w:t xml:space="preserve"> </w:t>
      </w:r>
      <w:r w:rsidRPr="00CF5179">
        <w:rPr>
          <w:b/>
          <w:bCs/>
          <w:i/>
          <w:iCs/>
          <w:color w:val="000000"/>
          <w:sz w:val="28"/>
          <w:szCs w:val="28"/>
        </w:rPr>
        <w:t xml:space="preserve">COMMISSION INTERNE DE PASSATION DES MARCHES PUBLICS </w:t>
      </w:r>
      <w:r>
        <w:rPr>
          <w:b/>
          <w:bCs/>
          <w:i/>
          <w:iCs/>
          <w:color w:val="000000"/>
          <w:sz w:val="28"/>
          <w:szCs w:val="28"/>
        </w:rPr>
        <w:t xml:space="preserve">AUPRES DE LA COMMUNE </w:t>
      </w:r>
      <w:r w:rsidRPr="00CF5179">
        <w:rPr>
          <w:b/>
          <w:bCs/>
          <w:i/>
          <w:iCs/>
          <w:color w:val="000000"/>
          <w:sz w:val="28"/>
          <w:szCs w:val="28"/>
        </w:rPr>
        <w:t>DE MINDIF</w:t>
      </w:r>
    </w:p>
    <w:p w:rsidR="0061505C" w:rsidRPr="008E7273" w:rsidRDefault="0061505C" w:rsidP="0061505C">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eastAsia="en-US"/>
        </w:rPr>
      </w:pPr>
    </w:p>
    <w:p w:rsidR="0061505C" w:rsidRPr="00384853" w:rsidRDefault="0061505C" w:rsidP="0061505C">
      <w:pPr>
        <w:jc w:val="center"/>
        <w:rPr>
          <w:rFonts w:ascii="Bookman Old Style" w:hAnsi="Bookman Old Style" w:cs="Arial"/>
          <w:b/>
          <w:bCs/>
          <w:color w:val="000000"/>
          <w:sz w:val="36"/>
          <w:szCs w:val="36"/>
        </w:rPr>
      </w:pPr>
      <w:r w:rsidRPr="00384853">
        <w:rPr>
          <w:rFonts w:ascii="Bookman Old Style" w:hAnsi="Bookman Old Style" w:cs="Arial"/>
          <w:b/>
          <w:bCs/>
          <w:color w:val="000000"/>
          <w:sz w:val="36"/>
          <w:szCs w:val="36"/>
        </w:rPr>
        <w:t>DEMANDE DE COTATION OUVERTE</w:t>
      </w:r>
    </w:p>
    <w:p w:rsidR="0061505C" w:rsidRPr="00384853" w:rsidRDefault="0061505C" w:rsidP="0061505C">
      <w:pPr>
        <w:spacing w:before="120" w:after="120"/>
        <w:jc w:val="center"/>
        <w:rPr>
          <w:rFonts w:ascii="Bookman Old Style" w:eastAsia="SimSun" w:hAnsi="Bookman Old Style"/>
          <w:b/>
          <w:caps/>
          <w:sz w:val="22"/>
          <w:szCs w:val="22"/>
          <w:lang w:val="fr-CA" w:eastAsia="en-US"/>
        </w:rPr>
      </w:pPr>
      <w:r w:rsidRPr="00384853">
        <w:rPr>
          <w:rFonts w:ascii="Bookman Old Style" w:eastAsia="SimSun" w:hAnsi="Bookman Old Style"/>
          <w:b/>
          <w:caps/>
          <w:sz w:val="22"/>
          <w:szCs w:val="22"/>
          <w:lang w:val="fr-CA" w:eastAsia="en-US"/>
        </w:rPr>
        <w:t>N°</w:t>
      </w:r>
      <w:r w:rsidR="002305EF">
        <w:rPr>
          <w:rFonts w:ascii="Bookman Old Style" w:eastAsia="SimSun" w:hAnsi="Bookman Old Style"/>
          <w:b/>
          <w:caps/>
          <w:sz w:val="22"/>
          <w:szCs w:val="22"/>
          <w:lang w:val="fr-CA" w:eastAsia="en-US"/>
        </w:rPr>
        <w:t>…/DCO/PROLOG/COMMUNE DE mindif</w:t>
      </w:r>
      <w:r w:rsidRPr="00384853">
        <w:rPr>
          <w:rFonts w:ascii="Bookman Old Style" w:hAnsi="Bookman Old Style"/>
          <w:b/>
          <w:sz w:val="22"/>
          <w:szCs w:val="22"/>
        </w:rPr>
        <w:t>/CIPM</w:t>
      </w:r>
      <w:r w:rsidRPr="00384853">
        <w:rPr>
          <w:rFonts w:ascii="Bookman Old Style" w:eastAsia="SimSun" w:hAnsi="Bookman Old Style"/>
          <w:b/>
          <w:caps/>
          <w:sz w:val="22"/>
          <w:szCs w:val="22"/>
          <w:lang w:val="fr-CA" w:eastAsia="en-US"/>
        </w:rPr>
        <w:t>/SIGAMP/2026 DU …/…/2026</w:t>
      </w:r>
    </w:p>
    <w:p w:rsidR="0061505C" w:rsidRPr="00384853" w:rsidRDefault="0061505C" w:rsidP="0061505C">
      <w:pPr>
        <w:spacing w:before="120" w:after="120"/>
        <w:jc w:val="both"/>
        <w:rPr>
          <w:rFonts w:ascii="Bookman Old Style" w:eastAsia="SimSun" w:hAnsi="Bookman Old Style"/>
          <w:b/>
          <w:caps/>
          <w:sz w:val="28"/>
          <w:szCs w:val="28"/>
          <w:lang w:val="fr-CA" w:eastAsia="en-US"/>
        </w:rPr>
      </w:pPr>
      <w:r w:rsidRPr="003B3E6A">
        <w:rPr>
          <w:rFonts w:ascii="Bookman Old Style" w:eastAsia="SimSun" w:hAnsi="Bookman Old Style"/>
          <w:b/>
          <w:caps/>
          <w:sz w:val="28"/>
          <w:szCs w:val="28"/>
          <w:lang w:val="fr-CA" w:eastAsia="en-US"/>
        </w:rPr>
        <w:t xml:space="preserve">POUR LES TRAVAUX DE REALISATION </w:t>
      </w:r>
      <w:bookmarkStart w:id="1" w:name="_Hlk236408194"/>
      <w:r w:rsidRPr="003B3E6A">
        <w:rPr>
          <w:rFonts w:ascii="Bookman Old Style" w:eastAsia="SimSun" w:hAnsi="Bookman Old Style"/>
          <w:b/>
          <w:caps/>
          <w:sz w:val="28"/>
          <w:szCs w:val="28"/>
          <w:lang w:val="fr-CA" w:eastAsia="en-US"/>
        </w:rPr>
        <w:t xml:space="preserve">DE </w:t>
      </w:r>
      <w:r w:rsidR="00706E73">
        <w:rPr>
          <w:rFonts w:ascii="Bookman Old Style" w:eastAsia="SimSun" w:hAnsi="Bookman Old Style"/>
          <w:b/>
          <w:caps/>
          <w:sz w:val="28"/>
          <w:szCs w:val="28"/>
          <w:lang w:val="fr-CA" w:eastAsia="en-US"/>
        </w:rPr>
        <w:t>DEUX (02</w:t>
      </w:r>
      <w:r w:rsidRPr="003B3E6A">
        <w:rPr>
          <w:rFonts w:ascii="Bookman Old Style" w:eastAsia="SimSun" w:hAnsi="Bookman Old Style"/>
          <w:b/>
          <w:caps/>
          <w:sz w:val="28"/>
          <w:szCs w:val="28"/>
          <w:lang w:val="fr-CA" w:eastAsia="en-US"/>
        </w:rPr>
        <w:t xml:space="preserve">) MINI ADDUCTIONS D’EAU POTABLE (aep) A ENERGIE SOLAIRE DANS LES LOCALITES DE TALLIEL ET DOYANG </w:t>
      </w:r>
      <w:bookmarkEnd w:id="1"/>
      <w:r w:rsidRPr="003B3E6A">
        <w:rPr>
          <w:rFonts w:ascii="Bookman Old Style" w:eastAsia="SimSun" w:hAnsi="Bookman Old Style"/>
          <w:b/>
          <w:caps/>
          <w:sz w:val="28"/>
          <w:szCs w:val="28"/>
          <w:lang w:val="fr-CA" w:eastAsia="en-US"/>
        </w:rPr>
        <w:t>–</w:t>
      </w:r>
      <w:r>
        <w:rPr>
          <w:rFonts w:ascii="Bookman Old Style" w:eastAsia="SimSun" w:hAnsi="Bookman Old Style"/>
          <w:b/>
          <w:caps/>
          <w:sz w:val="28"/>
          <w:szCs w:val="28"/>
          <w:lang w:val="fr-CA" w:eastAsia="en-US"/>
        </w:rPr>
        <w:t xml:space="preserve"> COMMUNE DE MINDIF</w:t>
      </w:r>
    </w:p>
    <w:p w:rsidR="0061505C" w:rsidRPr="00384853" w:rsidRDefault="0061505C" w:rsidP="0061505C">
      <w:pPr>
        <w:jc w:val="center"/>
        <w:rPr>
          <w:rFonts w:ascii="Bookman Old Style" w:eastAsia="SimSun" w:hAnsi="Bookman Old Style"/>
          <w:b/>
          <w:caps/>
          <w:sz w:val="28"/>
          <w:szCs w:val="28"/>
          <w:lang w:val="fr-CA" w:eastAsia="en-US"/>
        </w:rPr>
      </w:pPr>
    </w:p>
    <w:p w:rsidR="0061505C" w:rsidRPr="00384853" w:rsidRDefault="0061505C" w:rsidP="0061505C">
      <w:pPr>
        <w:tabs>
          <w:tab w:val="left" w:pos="720"/>
          <w:tab w:val="right" w:leader="dot" w:pos="8640"/>
        </w:tabs>
        <w:jc w:val="center"/>
        <w:rPr>
          <w:rFonts w:ascii="Bookman Old Style" w:hAnsi="Bookman Old Style" w:cs="Arial"/>
          <w:b/>
          <w:sz w:val="36"/>
          <w:szCs w:val="36"/>
        </w:rPr>
      </w:pPr>
      <w:r w:rsidRPr="00384853">
        <w:rPr>
          <w:rFonts w:ascii="Bookman Old Style" w:hAnsi="Bookman Old Style" w:cs="Arial"/>
          <w:b/>
          <w:sz w:val="36"/>
          <w:szCs w:val="36"/>
        </w:rPr>
        <w:t>EN PROCEDURE D’URGENCE</w:t>
      </w:r>
    </w:p>
    <w:p w:rsidR="0061505C" w:rsidRPr="00384853" w:rsidRDefault="0061505C" w:rsidP="0061505C">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61505C" w:rsidRPr="00384853" w:rsidTr="00706E73">
        <w:tc>
          <w:tcPr>
            <w:tcW w:w="2268" w:type="dxa"/>
          </w:tcPr>
          <w:p w:rsidR="0061505C" w:rsidRPr="00384853" w:rsidRDefault="0061505C" w:rsidP="00706E73">
            <w:pPr>
              <w:tabs>
                <w:tab w:val="left" w:pos="720"/>
                <w:tab w:val="right" w:leader="dot" w:pos="8640"/>
              </w:tabs>
              <w:spacing w:line="360" w:lineRule="auto"/>
              <w:rPr>
                <w:rFonts w:ascii="Bookman Old Style" w:hAnsi="Bookman Old Style"/>
                <w:b/>
                <w:szCs w:val="28"/>
              </w:rPr>
            </w:pPr>
            <w:r w:rsidRPr="00384853">
              <w:rPr>
                <w:rFonts w:ascii="Bookman Old Style" w:hAnsi="Bookman Old Style"/>
                <w:b/>
                <w:szCs w:val="28"/>
              </w:rPr>
              <w:t>Pays</w:t>
            </w:r>
          </w:p>
        </w:tc>
        <w:tc>
          <w:tcPr>
            <w:tcW w:w="7943" w:type="dxa"/>
          </w:tcPr>
          <w:p w:rsidR="0061505C" w:rsidRPr="00384853" w:rsidRDefault="0061505C" w:rsidP="00706E73">
            <w:pPr>
              <w:pStyle w:val="BankNormal"/>
              <w:spacing w:after="0"/>
              <w:ind w:left="109" w:hanging="75"/>
              <w:jc w:val="both"/>
              <w:rPr>
                <w:rFonts w:ascii="Bookman Old Style" w:hAnsi="Bookman Old Style"/>
                <w:b/>
                <w:szCs w:val="28"/>
                <w:lang w:val="fr-FR"/>
              </w:rPr>
            </w:pPr>
            <w:r w:rsidRPr="00384853">
              <w:rPr>
                <w:rFonts w:ascii="Bookman Old Style" w:eastAsia="Calibri" w:hAnsi="Bookman Old Style"/>
                <w:b/>
                <w:szCs w:val="28"/>
                <w:lang w:val="fr-FR"/>
              </w:rPr>
              <w:t>République du Cameroun</w:t>
            </w:r>
          </w:p>
        </w:tc>
      </w:tr>
      <w:tr w:rsidR="0061505C" w:rsidRPr="00384853" w:rsidTr="00706E73">
        <w:tc>
          <w:tcPr>
            <w:tcW w:w="2268" w:type="dxa"/>
          </w:tcPr>
          <w:p w:rsidR="0061505C" w:rsidRPr="00384853" w:rsidRDefault="0061505C" w:rsidP="00706E73">
            <w:pPr>
              <w:tabs>
                <w:tab w:val="left" w:pos="720"/>
                <w:tab w:val="right" w:leader="dot" w:pos="8640"/>
              </w:tabs>
              <w:spacing w:line="360" w:lineRule="auto"/>
              <w:rPr>
                <w:rFonts w:ascii="Bookman Old Style" w:hAnsi="Bookman Old Style"/>
                <w:b/>
                <w:szCs w:val="28"/>
              </w:rPr>
            </w:pPr>
            <w:r w:rsidRPr="00384853">
              <w:rPr>
                <w:rFonts w:ascii="Bookman Old Style" w:hAnsi="Bookman Old Style"/>
                <w:b/>
                <w:szCs w:val="28"/>
              </w:rPr>
              <w:t>Projet</w:t>
            </w:r>
          </w:p>
        </w:tc>
        <w:tc>
          <w:tcPr>
            <w:tcW w:w="7943" w:type="dxa"/>
          </w:tcPr>
          <w:p w:rsidR="0061505C" w:rsidRPr="00384853" w:rsidRDefault="0061505C" w:rsidP="00706E73">
            <w:pPr>
              <w:pStyle w:val="BankNormal"/>
              <w:spacing w:after="0"/>
              <w:ind w:left="109" w:hanging="75"/>
              <w:jc w:val="both"/>
              <w:rPr>
                <w:rFonts w:ascii="Bookman Old Style" w:hAnsi="Bookman Old Style"/>
                <w:b/>
                <w:szCs w:val="28"/>
                <w:lang w:val="fr-FR"/>
              </w:rPr>
            </w:pPr>
            <w:r w:rsidRPr="00384853">
              <w:rPr>
                <w:rFonts w:ascii="Bookman Old Style" w:hAnsi="Bookman Old Style"/>
                <w:b/>
                <w:szCs w:val="28"/>
                <w:lang w:val="fr-FR"/>
              </w:rPr>
              <w:t>Projet Gouvernance Locale et Communautés Résilientes PROLOG</w:t>
            </w:r>
          </w:p>
          <w:p w:rsidR="0061505C" w:rsidRPr="00384853" w:rsidRDefault="0061505C" w:rsidP="00706E73">
            <w:pPr>
              <w:pStyle w:val="BankNormal"/>
              <w:spacing w:after="0"/>
              <w:ind w:left="109" w:hanging="75"/>
              <w:jc w:val="both"/>
              <w:rPr>
                <w:rFonts w:ascii="Bookman Old Style" w:hAnsi="Bookman Old Style"/>
                <w:b/>
                <w:szCs w:val="28"/>
                <w:lang w:val="fr-FR"/>
              </w:rPr>
            </w:pPr>
          </w:p>
        </w:tc>
      </w:tr>
      <w:tr w:rsidR="0061505C" w:rsidRPr="00384853" w:rsidTr="00706E73">
        <w:tc>
          <w:tcPr>
            <w:tcW w:w="2268" w:type="dxa"/>
          </w:tcPr>
          <w:p w:rsidR="0061505C" w:rsidRPr="00384853" w:rsidRDefault="0061505C" w:rsidP="00706E73">
            <w:pPr>
              <w:tabs>
                <w:tab w:val="left" w:pos="720"/>
                <w:tab w:val="right" w:leader="dot" w:pos="8640"/>
              </w:tabs>
              <w:spacing w:line="360" w:lineRule="auto"/>
              <w:rPr>
                <w:rFonts w:ascii="Bookman Old Style" w:hAnsi="Bookman Old Style"/>
                <w:b/>
                <w:szCs w:val="28"/>
              </w:rPr>
            </w:pPr>
            <w:r w:rsidRPr="00384853">
              <w:rPr>
                <w:rFonts w:ascii="Bookman Old Style" w:hAnsi="Bookman Old Style"/>
                <w:b/>
                <w:szCs w:val="28"/>
              </w:rPr>
              <w:t>Financement</w:t>
            </w:r>
          </w:p>
        </w:tc>
        <w:tc>
          <w:tcPr>
            <w:tcW w:w="7943" w:type="dxa"/>
          </w:tcPr>
          <w:p w:rsidR="0061505C" w:rsidRPr="00384853" w:rsidRDefault="0061505C" w:rsidP="00706E73">
            <w:pPr>
              <w:pStyle w:val="BankNormal"/>
              <w:spacing w:after="0" w:line="360" w:lineRule="auto"/>
              <w:jc w:val="both"/>
              <w:rPr>
                <w:rFonts w:ascii="Bookman Old Style" w:hAnsi="Bookman Old Style"/>
                <w:b/>
                <w:szCs w:val="28"/>
                <w:lang w:val="fr-FR"/>
              </w:rPr>
            </w:pPr>
            <w:r w:rsidRPr="00384853">
              <w:rPr>
                <w:rFonts w:ascii="Bookman Old Style" w:hAnsi="Bookman Old Style"/>
                <w:b/>
                <w:szCs w:val="28"/>
              </w:rPr>
              <w:t xml:space="preserve">Crédit </w:t>
            </w:r>
            <w:r w:rsidRPr="00384853">
              <w:rPr>
                <w:rFonts w:ascii="Bookman Old Style" w:hAnsi="Bookman Old Style"/>
                <w:b/>
                <w:szCs w:val="28"/>
                <w:lang w:val="fr-FR"/>
              </w:rPr>
              <w:t xml:space="preserve">IDA 72130-CM </w:t>
            </w:r>
          </w:p>
        </w:tc>
      </w:tr>
      <w:tr w:rsidR="0061505C" w:rsidRPr="00384853" w:rsidTr="00706E73">
        <w:tc>
          <w:tcPr>
            <w:tcW w:w="2268" w:type="dxa"/>
          </w:tcPr>
          <w:p w:rsidR="0061505C" w:rsidRPr="00384853" w:rsidRDefault="0061505C" w:rsidP="00706E73">
            <w:pPr>
              <w:tabs>
                <w:tab w:val="left" w:pos="720"/>
                <w:tab w:val="right" w:leader="dot" w:pos="8640"/>
              </w:tabs>
              <w:spacing w:line="360" w:lineRule="auto"/>
              <w:rPr>
                <w:rFonts w:ascii="Bookman Old Style" w:hAnsi="Bookman Old Style"/>
                <w:b/>
                <w:szCs w:val="28"/>
              </w:rPr>
            </w:pPr>
            <w:r w:rsidRPr="00384853">
              <w:rPr>
                <w:rFonts w:ascii="Bookman Old Style" w:hAnsi="Bookman Old Style"/>
                <w:b/>
                <w:szCs w:val="28"/>
              </w:rPr>
              <w:t>Maîtrise d’Ouvrage</w:t>
            </w:r>
          </w:p>
        </w:tc>
        <w:tc>
          <w:tcPr>
            <w:tcW w:w="7943" w:type="dxa"/>
          </w:tcPr>
          <w:p w:rsidR="0061505C" w:rsidRPr="00384853" w:rsidRDefault="0061505C" w:rsidP="00706E73">
            <w:pPr>
              <w:pStyle w:val="BankNormal"/>
              <w:spacing w:after="0" w:line="360" w:lineRule="auto"/>
              <w:jc w:val="both"/>
              <w:rPr>
                <w:rFonts w:ascii="Bookman Old Style" w:hAnsi="Bookman Old Style"/>
                <w:b/>
                <w:szCs w:val="28"/>
                <w:lang w:val="fr-FR"/>
              </w:rPr>
            </w:pPr>
            <w:r w:rsidRPr="00384853">
              <w:rPr>
                <w:rFonts w:ascii="Bookman Old Style" w:hAnsi="Bookman Old Style"/>
                <w:b/>
                <w:szCs w:val="28"/>
                <w:lang w:val="fr-FR"/>
              </w:rPr>
              <w:t>Commune de D</w:t>
            </w:r>
            <w:r w:rsidR="00706E73">
              <w:rPr>
                <w:rFonts w:ascii="Bookman Old Style" w:hAnsi="Bookman Old Style"/>
                <w:b/>
                <w:szCs w:val="28"/>
                <w:lang w:val="fr-FR"/>
              </w:rPr>
              <w:t>MINDIF</w:t>
            </w:r>
          </w:p>
        </w:tc>
      </w:tr>
      <w:tr w:rsidR="0061505C" w:rsidRPr="00384853" w:rsidTr="00706E73">
        <w:tc>
          <w:tcPr>
            <w:tcW w:w="2268" w:type="dxa"/>
          </w:tcPr>
          <w:p w:rsidR="0061505C" w:rsidRPr="00384853" w:rsidRDefault="0061505C" w:rsidP="00706E73">
            <w:pPr>
              <w:tabs>
                <w:tab w:val="left" w:pos="720"/>
                <w:tab w:val="right" w:leader="dot" w:pos="8640"/>
              </w:tabs>
              <w:rPr>
                <w:rFonts w:ascii="Bookman Old Style" w:hAnsi="Bookman Old Style"/>
                <w:b/>
                <w:szCs w:val="28"/>
              </w:rPr>
            </w:pPr>
            <w:r w:rsidRPr="00384853">
              <w:rPr>
                <w:rFonts w:ascii="Bookman Old Style" w:hAnsi="Bookman Old Style"/>
                <w:b/>
                <w:szCs w:val="28"/>
              </w:rPr>
              <w:t>Référence Convention</w:t>
            </w:r>
          </w:p>
        </w:tc>
        <w:tc>
          <w:tcPr>
            <w:tcW w:w="7943" w:type="dxa"/>
          </w:tcPr>
          <w:p w:rsidR="0061505C" w:rsidRPr="00384853" w:rsidRDefault="0061505C" w:rsidP="00706E73">
            <w:pPr>
              <w:pStyle w:val="BankNormal"/>
              <w:spacing w:after="0"/>
              <w:ind w:left="108" w:hanging="74"/>
              <w:jc w:val="both"/>
              <w:rPr>
                <w:rFonts w:ascii="Bookman Old Style" w:hAnsi="Bookman Old Style"/>
                <w:b/>
                <w:szCs w:val="28"/>
                <w:lang w:val="fr-FR"/>
              </w:rPr>
            </w:pPr>
            <w:r>
              <w:rPr>
                <w:rFonts w:ascii="Bookman Old Style" w:hAnsi="Bookman Old Style"/>
                <w:b/>
                <w:sz w:val="20"/>
                <w:lang w:val="fr-FR"/>
              </w:rPr>
              <w:t>N°0000091/C3/C/AOUT</w:t>
            </w:r>
            <w:r w:rsidRPr="00AB5AB7">
              <w:rPr>
                <w:rFonts w:ascii="Bookman Old Style" w:hAnsi="Bookman Old Style"/>
                <w:b/>
                <w:sz w:val="20"/>
                <w:lang w:val="fr-FR"/>
              </w:rPr>
              <w:t>/2026/MINDDEVEL/</w:t>
            </w:r>
            <w:r>
              <w:rPr>
                <w:rFonts w:ascii="Bookman Old Style" w:hAnsi="Bookman Old Style"/>
                <w:b/>
                <w:sz w:val="20"/>
                <w:lang w:val="fr-FR"/>
              </w:rPr>
              <w:t>SG/PROLOG-VS-COMMUNE DE MINDIF</w:t>
            </w:r>
          </w:p>
        </w:tc>
      </w:tr>
      <w:tr w:rsidR="0061505C" w:rsidRPr="00384853" w:rsidTr="00706E73">
        <w:tc>
          <w:tcPr>
            <w:tcW w:w="2268" w:type="dxa"/>
          </w:tcPr>
          <w:p w:rsidR="0061505C" w:rsidRPr="00384853" w:rsidRDefault="0061505C" w:rsidP="00706E73">
            <w:pPr>
              <w:tabs>
                <w:tab w:val="left" w:pos="720"/>
                <w:tab w:val="right" w:leader="dot" w:pos="8640"/>
              </w:tabs>
              <w:rPr>
                <w:rFonts w:ascii="Bookman Old Style" w:hAnsi="Bookman Old Style"/>
                <w:b/>
                <w:szCs w:val="28"/>
              </w:rPr>
            </w:pPr>
            <w:r w:rsidRPr="00384853">
              <w:rPr>
                <w:rFonts w:ascii="Bookman Old Style" w:hAnsi="Bookman Old Style"/>
                <w:b/>
                <w:szCs w:val="28"/>
              </w:rPr>
              <w:t>Référence Avis de Consultation ouverte</w:t>
            </w:r>
          </w:p>
        </w:tc>
        <w:tc>
          <w:tcPr>
            <w:tcW w:w="7943" w:type="dxa"/>
            <w:vAlign w:val="center"/>
          </w:tcPr>
          <w:p w:rsidR="0061505C" w:rsidRPr="00384853" w:rsidRDefault="0061505C" w:rsidP="00706E73">
            <w:pPr>
              <w:rPr>
                <w:rFonts w:ascii="Bookman Old Style" w:eastAsia="SimSun" w:hAnsi="Bookman Old Style"/>
                <w:b/>
                <w:caps/>
                <w:sz w:val="28"/>
                <w:szCs w:val="28"/>
                <w:lang w:val="fr-CA"/>
              </w:rPr>
            </w:pPr>
            <w:r w:rsidRPr="00384853">
              <w:rPr>
                <w:rFonts w:ascii="Bookman Old Style" w:eastAsia="SimSun" w:hAnsi="Bookman Old Style"/>
                <w:b/>
                <w:caps/>
                <w:sz w:val="20"/>
                <w:lang w:val="fr-CA"/>
              </w:rPr>
              <w:t>N</w:t>
            </w:r>
            <w:r>
              <w:rPr>
                <w:rFonts w:ascii="Bookman Old Style" w:eastAsia="SimSun" w:hAnsi="Bookman Old Style"/>
                <w:b/>
                <w:caps/>
                <w:sz w:val="20"/>
                <w:lang w:val="fr-CA"/>
              </w:rPr>
              <w:t>°…/DCO/PROLOG/COMMUNE DE MINDIF</w:t>
            </w:r>
            <w:r w:rsidRPr="00092D03">
              <w:rPr>
                <w:rFonts w:ascii="Bookman Old Style" w:hAnsi="Bookman Old Style"/>
                <w:b/>
                <w:sz w:val="20"/>
                <w:lang w:val="fr-CM"/>
              </w:rPr>
              <w:t>/CIPM</w:t>
            </w:r>
            <w:r w:rsidRPr="00384853">
              <w:rPr>
                <w:rFonts w:ascii="Bookman Old Style" w:eastAsia="SimSun" w:hAnsi="Bookman Old Style"/>
                <w:b/>
                <w:caps/>
                <w:sz w:val="20"/>
                <w:lang w:val="fr-CA"/>
              </w:rPr>
              <w:t>/SIGAMP/2026</w:t>
            </w:r>
          </w:p>
          <w:p w:rsidR="0061505C" w:rsidRPr="00092D03" w:rsidRDefault="0061505C" w:rsidP="00706E73">
            <w:pPr>
              <w:pStyle w:val="BankNormal"/>
              <w:spacing w:after="0" w:line="360" w:lineRule="auto"/>
              <w:ind w:left="576" w:hanging="576"/>
              <w:rPr>
                <w:rFonts w:ascii="Bookman Old Style" w:hAnsi="Bookman Old Style"/>
                <w:b/>
                <w:szCs w:val="28"/>
                <w:lang w:val="fr-CM"/>
              </w:rPr>
            </w:pPr>
          </w:p>
        </w:tc>
      </w:tr>
      <w:tr w:rsidR="0061505C" w:rsidRPr="00384853" w:rsidTr="00706E73">
        <w:trPr>
          <w:trHeight w:val="105"/>
        </w:trPr>
        <w:tc>
          <w:tcPr>
            <w:tcW w:w="2268" w:type="dxa"/>
          </w:tcPr>
          <w:p w:rsidR="0061505C" w:rsidRPr="00384853" w:rsidRDefault="0061505C" w:rsidP="00706E73">
            <w:pPr>
              <w:tabs>
                <w:tab w:val="left" w:pos="720"/>
                <w:tab w:val="right" w:leader="dot" w:pos="8640"/>
              </w:tabs>
              <w:spacing w:line="360" w:lineRule="auto"/>
              <w:rPr>
                <w:rFonts w:ascii="Bookman Old Style" w:hAnsi="Bookman Old Style"/>
                <w:b/>
                <w:szCs w:val="28"/>
              </w:rPr>
            </w:pPr>
            <w:r w:rsidRPr="00384853">
              <w:rPr>
                <w:rFonts w:ascii="Bookman Old Style" w:hAnsi="Bookman Old Style"/>
                <w:b/>
                <w:szCs w:val="28"/>
              </w:rPr>
              <w:t>Référence STEP</w:t>
            </w:r>
          </w:p>
        </w:tc>
        <w:tc>
          <w:tcPr>
            <w:tcW w:w="7943" w:type="dxa"/>
          </w:tcPr>
          <w:p w:rsidR="0061505C" w:rsidRPr="00384853" w:rsidRDefault="0061505C" w:rsidP="00706E73">
            <w:pPr>
              <w:pStyle w:val="BankNormal"/>
              <w:spacing w:after="0"/>
              <w:ind w:left="108" w:hanging="74"/>
              <w:jc w:val="both"/>
              <w:rPr>
                <w:rFonts w:ascii="Bookman Old Style" w:hAnsi="Bookman Old Style"/>
                <w:b/>
                <w:szCs w:val="28"/>
                <w:lang w:val="fr-FR"/>
              </w:rPr>
            </w:pPr>
            <w:r>
              <w:rPr>
                <w:rFonts w:ascii="Bookman Old Style" w:hAnsi="Bookman Old Style"/>
                <w:b/>
                <w:szCs w:val="28"/>
                <w:lang w:val="fr-FR"/>
              </w:rPr>
              <w:t>EN-MK-MDF</w:t>
            </w:r>
            <w:r w:rsidRPr="00384853">
              <w:rPr>
                <w:rFonts w:ascii="Bookman Old Style" w:hAnsi="Bookman Old Style"/>
                <w:b/>
                <w:szCs w:val="28"/>
                <w:lang w:val="fr-FR"/>
              </w:rPr>
              <w:t xml:space="preserve">-C2-CISG CYCLE 2-CONST </w:t>
            </w:r>
            <w:r>
              <w:rPr>
                <w:rFonts w:ascii="Bookman Old Style" w:hAnsi="Bookman Old Style"/>
                <w:b/>
                <w:szCs w:val="28"/>
                <w:lang w:val="fr-FR"/>
              </w:rPr>
              <w:t>1</w:t>
            </w:r>
          </w:p>
        </w:tc>
      </w:tr>
      <w:tr w:rsidR="0061505C" w:rsidRPr="00384853" w:rsidTr="00706E73">
        <w:trPr>
          <w:trHeight w:val="105"/>
        </w:trPr>
        <w:tc>
          <w:tcPr>
            <w:tcW w:w="2268" w:type="dxa"/>
          </w:tcPr>
          <w:p w:rsidR="0061505C" w:rsidRPr="00384853" w:rsidRDefault="0061505C" w:rsidP="00706E73">
            <w:pPr>
              <w:tabs>
                <w:tab w:val="left" w:pos="720"/>
                <w:tab w:val="right" w:leader="dot" w:pos="8640"/>
              </w:tabs>
              <w:spacing w:line="360" w:lineRule="auto"/>
              <w:rPr>
                <w:rFonts w:ascii="Bookman Old Style" w:hAnsi="Bookman Old Style"/>
                <w:b/>
                <w:szCs w:val="28"/>
              </w:rPr>
            </w:pPr>
            <w:r w:rsidRPr="00384853">
              <w:rPr>
                <w:rFonts w:ascii="Bookman Old Style" w:hAnsi="Bookman Old Style"/>
                <w:b/>
                <w:szCs w:val="28"/>
              </w:rPr>
              <w:t xml:space="preserve">Date </w:t>
            </w:r>
          </w:p>
        </w:tc>
        <w:tc>
          <w:tcPr>
            <w:tcW w:w="7943" w:type="dxa"/>
          </w:tcPr>
          <w:p w:rsidR="0061505C" w:rsidRPr="00384853" w:rsidRDefault="0061505C" w:rsidP="00706E73">
            <w:pPr>
              <w:pStyle w:val="Titre"/>
              <w:spacing w:line="360" w:lineRule="auto"/>
              <w:jc w:val="both"/>
              <w:rPr>
                <w:rFonts w:ascii="Bookman Old Style" w:hAnsi="Bookman Old Style"/>
                <w:sz w:val="24"/>
                <w:szCs w:val="28"/>
                <w:lang w:val="fr-FR"/>
              </w:rPr>
            </w:pPr>
            <w:r>
              <w:rPr>
                <w:rFonts w:ascii="Bookman Old Style" w:hAnsi="Bookman Old Style"/>
                <w:sz w:val="24"/>
                <w:szCs w:val="28"/>
                <w:lang w:val="fr-FR"/>
              </w:rPr>
              <w:t>Août</w:t>
            </w:r>
            <w:r w:rsidRPr="00384853">
              <w:rPr>
                <w:rFonts w:ascii="Bookman Old Style" w:hAnsi="Bookman Old Style"/>
                <w:sz w:val="24"/>
                <w:szCs w:val="28"/>
                <w:lang w:val="fr-FR"/>
              </w:rPr>
              <w:t xml:space="preserve"> 2026</w:t>
            </w:r>
          </w:p>
        </w:tc>
      </w:tr>
    </w:tbl>
    <w:p w:rsidR="0061505C" w:rsidRPr="00384853" w:rsidRDefault="0061505C" w:rsidP="0061505C">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61505C" w:rsidRPr="00384853" w:rsidRDefault="0061505C" w:rsidP="0061505C">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61505C" w:rsidRPr="00384853" w:rsidRDefault="0061505C" w:rsidP="0061505C">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61505C" w:rsidRPr="00384853" w:rsidSect="0061505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numRestart w:val="eachSect"/>
          </w:endnotePr>
          <w:pgSz w:w="12240" w:h="15840" w:code="1"/>
          <w:pgMar w:top="851"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61505C" w:rsidRDefault="0061505C" w:rsidP="0061505C">
      <w:pPr>
        <w:suppressAutoHyphens/>
        <w:spacing w:after="120" w:line="276" w:lineRule="auto"/>
        <w:ind w:left="578" w:hanging="578"/>
        <w:jc w:val="center"/>
        <w:rPr>
          <w:rFonts w:ascii="Bookman Old Style" w:hAnsi="Bookman Old Style" w:cs="Arial"/>
          <w:b/>
          <w:bCs/>
          <w:sz w:val="40"/>
          <w:szCs w:val="40"/>
          <w:lang w:eastAsia="en-US"/>
        </w:rPr>
      </w:pPr>
      <w:r w:rsidRPr="00384853">
        <w:rPr>
          <w:rFonts w:ascii="Bookman Old Style" w:hAnsi="Bookman Old Style" w:cs="Arial"/>
          <w:b/>
          <w:bCs/>
          <w:sz w:val="40"/>
          <w:szCs w:val="40"/>
          <w:lang w:eastAsia="en-US"/>
        </w:rPr>
        <w:lastRenderedPageBreak/>
        <w:t>Sommaire</w:t>
      </w:r>
    </w:p>
    <w:p w:rsidR="008E7273" w:rsidRPr="00832C6A" w:rsidRDefault="008E7273" w:rsidP="008E7273">
      <w:pPr>
        <w:suppressAutoHyphens/>
        <w:spacing w:after="120" w:line="276" w:lineRule="auto"/>
        <w:ind w:left="578" w:hanging="578"/>
        <w:jc w:val="center"/>
        <w:rPr>
          <w:rFonts w:ascii="Bookman Old Style" w:hAnsi="Bookman Old Style" w:cs="Arial"/>
          <w:b/>
          <w:bCs/>
          <w:sz w:val="28"/>
          <w:szCs w:val="40"/>
          <w:lang w:eastAsia="en-US"/>
        </w:rPr>
      </w:pPr>
      <w:r w:rsidRPr="00832C6A">
        <w:rPr>
          <w:rFonts w:ascii="Bookman Old Style" w:hAnsi="Bookman Old Style" w:cs="Arial"/>
          <w:b/>
          <w:bCs/>
          <w:sz w:val="28"/>
          <w:szCs w:val="40"/>
          <w:lang w:eastAsia="en-US"/>
        </w:rPr>
        <w:t>GENERALITES SUR LA DEMANDE DE COTATION</w:t>
      </w:r>
    </w:p>
    <w:p w:rsidR="0061505C" w:rsidRPr="00C17ED4" w:rsidRDefault="0061505C" w:rsidP="0061505C">
      <w:pPr>
        <w:pStyle w:val="TM1"/>
        <w:tabs>
          <w:tab w:val="left" w:pos="1440"/>
          <w:tab w:val="right" w:leader="dot" w:pos="10054"/>
        </w:tabs>
        <w:rPr>
          <w:rFonts w:eastAsiaTheme="minorEastAsia" w:cstheme="minorBidi"/>
          <w:b w:val="0"/>
          <w:bCs w:val="0"/>
          <w:caps w:val="0"/>
          <w:noProof/>
          <w:sz w:val="16"/>
          <w:szCs w:val="16"/>
        </w:rPr>
      </w:pPr>
      <w:r w:rsidRPr="00C17ED4">
        <w:rPr>
          <w:rFonts w:ascii="Bookman Old Style" w:hAnsi="Bookman Old Style" w:cs="Arial"/>
          <w:b w:val="0"/>
          <w:bCs w:val="0"/>
          <w:caps w:val="0"/>
          <w:noProof/>
          <w:sz w:val="16"/>
          <w:szCs w:val="16"/>
          <w:lang w:eastAsia="en-US"/>
        </w:rPr>
        <w:fldChar w:fldCharType="begin"/>
      </w:r>
      <w:r w:rsidRPr="00C17ED4">
        <w:rPr>
          <w:rFonts w:ascii="Bookman Old Style" w:hAnsi="Bookman Old Style" w:cs="Arial"/>
          <w:b w:val="0"/>
          <w:bCs w:val="0"/>
          <w:caps w:val="0"/>
          <w:noProof/>
          <w:sz w:val="16"/>
          <w:szCs w:val="16"/>
          <w:lang w:eastAsia="en-US"/>
        </w:rPr>
        <w:instrText xml:space="preserve"> TOC \o "1-3" \h \z \u </w:instrText>
      </w:r>
      <w:r w:rsidRPr="00C17ED4">
        <w:rPr>
          <w:rFonts w:ascii="Bookman Old Style" w:hAnsi="Bookman Old Style" w:cs="Arial"/>
          <w:b w:val="0"/>
          <w:bCs w:val="0"/>
          <w:caps w:val="0"/>
          <w:noProof/>
          <w:sz w:val="16"/>
          <w:szCs w:val="16"/>
          <w:lang w:eastAsia="en-US"/>
        </w:rPr>
        <w:fldChar w:fldCharType="separate"/>
      </w:r>
      <w:hyperlink w:anchor="_Toc236400272" w:history="1">
        <w:r w:rsidRPr="00C17ED4">
          <w:rPr>
            <w:rStyle w:val="Lienhypertexte"/>
            <w:rFonts w:ascii="Bookman Old Style" w:hAnsi="Bookman Old Style" w:cs="Arial"/>
            <w:noProof/>
            <w:sz w:val="16"/>
            <w:szCs w:val="16"/>
          </w:rPr>
          <w:t>ANNEXE 1</w:t>
        </w:r>
        <w:r w:rsidRPr="00C17ED4">
          <w:rPr>
            <w:rFonts w:eastAsiaTheme="minorEastAsia" w:cstheme="minorBidi"/>
            <w:b w:val="0"/>
            <w:bCs w:val="0"/>
            <w:caps w:val="0"/>
            <w:noProof/>
            <w:sz w:val="16"/>
            <w:szCs w:val="16"/>
          </w:rPr>
          <w:tab/>
        </w:r>
        <w:r w:rsidRPr="00C17ED4">
          <w:rPr>
            <w:rStyle w:val="Lienhypertexte"/>
            <w:rFonts w:ascii="Bookman Old Style" w:hAnsi="Bookman Old Style" w:cs="Arial"/>
            <w:noProof/>
            <w:sz w:val="16"/>
            <w:szCs w:val="16"/>
          </w:rPr>
          <w:t>SPECIFICATIONS (EXIGENCES DU MAITRE D’OUVRAGE)</w:t>
        </w:r>
        <w:r w:rsidRPr="00C17ED4">
          <w:rPr>
            <w:noProof/>
            <w:webHidden/>
            <w:sz w:val="16"/>
            <w:szCs w:val="16"/>
          </w:rPr>
          <w:tab/>
        </w:r>
        <w:r w:rsidRPr="00C17ED4">
          <w:rPr>
            <w:noProof/>
            <w:webHidden/>
            <w:sz w:val="16"/>
            <w:szCs w:val="16"/>
          </w:rPr>
          <w:fldChar w:fldCharType="begin"/>
        </w:r>
        <w:r w:rsidRPr="00C17ED4">
          <w:rPr>
            <w:noProof/>
            <w:webHidden/>
            <w:sz w:val="16"/>
            <w:szCs w:val="16"/>
          </w:rPr>
          <w:instrText xml:space="preserve"> PAGEREF _Toc236400272 \h </w:instrText>
        </w:r>
        <w:r w:rsidRPr="00C17ED4">
          <w:rPr>
            <w:noProof/>
            <w:webHidden/>
            <w:sz w:val="16"/>
            <w:szCs w:val="16"/>
          </w:rPr>
        </w:r>
        <w:r w:rsidRPr="00C17ED4">
          <w:rPr>
            <w:noProof/>
            <w:webHidden/>
            <w:sz w:val="16"/>
            <w:szCs w:val="16"/>
          </w:rPr>
          <w:fldChar w:fldCharType="separate"/>
        </w:r>
        <w:r w:rsidR="00E62494">
          <w:rPr>
            <w:noProof/>
            <w:webHidden/>
            <w:sz w:val="16"/>
            <w:szCs w:val="16"/>
          </w:rPr>
          <w:t>10</w:t>
        </w:r>
        <w:r w:rsidRPr="00C17ED4">
          <w:rPr>
            <w:noProof/>
            <w:webHidden/>
            <w:sz w:val="16"/>
            <w:szCs w:val="16"/>
          </w:rPr>
          <w:fldChar w:fldCharType="end"/>
        </w:r>
      </w:hyperlink>
    </w:p>
    <w:p w:rsidR="0061505C" w:rsidRPr="00C17ED4" w:rsidRDefault="00683642" w:rsidP="0061505C">
      <w:pPr>
        <w:pStyle w:val="TM1"/>
        <w:tabs>
          <w:tab w:val="left" w:pos="960"/>
          <w:tab w:val="right" w:leader="dot" w:pos="10054"/>
        </w:tabs>
        <w:rPr>
          <w:rFonts w:eastAsiaTheme="minorEastAsia" w:cstheme="minorBidi"/>
          <w:b w:val="0"/>
          <w:bCs w:val="0"/>
          <w:caps w:val="0"/>
          <w:noProof/>
          <w:sz w:val="16"/>
          <w:szCs w:val="16"/>
        </w:rPr>
      </w:pPr>
      <w:hyperlink w:anchor="_Toc236400273" w:history="1">
        <w:r w:rsidR="0061505C" w:rsidRPr="00C17ED4">
          <w:rPr>
            <w:rStyle w:val="Lienhypertexte"/>
            <w:noProof/>
            <w:sz w:val="16"/>
            <w:szCs w:val="16"/>
          </w:rPr>
          <w:t>PIECE 01</w:t>
        </w:r>
        <w:r w:rsidR="0061505C" w:rsidRPr="00C17ED4">
          <w:rPr>
            <w:rFonts w:eastAsiaTheme="minorEastAsia" w:cstheme="minorBidi"/>
            <w:b w:val="0"/>
            <w:bCs w:val="0"/>
            <w:caps w:val="0"/>
            <w:noProof/>
            <w:sz w:val="16"/>
            <w:szCs w:val="16"/>
          </w:rPr>
          <w:tab/>
        </w:r>
        <w:r w:rsidR="0061505C" w:rsidRPr="00C17ED4">
          <w:rPr>
            <w:rStyle w:val="Lienhypertexte"/>
            <w:noProof/>
            <w:sz w:val="16"/>
            <w:szCs w:val="16"/>
          </w:rPr>
          <w:t>Cahier des Clauses Techniques Particulières (CCTP)</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_Toc236400273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11</w:t>
        </w:r>
        <w:r w:rsidR="0061505C" w:rsidRPr="00C17ED4">
          <w:rPr>
            <w:noProof/>
            <w:webHidden/>
            <w:sz w:val="16"/>
            <w:szCs w:val="16"/>
          </w:rPr>
          <w:fldChar w:fldCharType="end"/>
        </w:r>
      </w:hyperlink>
    </w:p>
    <w:p w:rsidR="0061505C" w:rsidRPr="00C17ED4" w:rsidRDefault="00683642" w:rsidP="0061505C">
      <w:pPr>
        <w:pStyle w:val="TM1"/>
        <w:tabs>
          <w:tab w:val="right" w:leader="dot" w:pos="10054"/>
        </w:tabs>
        <w:rPr>
          <w:rFonts w:eastAsiaTheme="minorEastAsia" w:cstheme="minorBidi"/>
          <w:b w:val="0"/>
          <w:bCs w:val="0"/>
          <w:caps w:val="0"/>
          <w:noProof/>
          <w:sz w:val="16"/>
          <w:szCs w:val="16"/>
        </w:rPr>
      </w:pPr>
      <w:hyperlink w:anchor="_Toc236400274" w:history="1">
        <w:r w:rsidR="0061505C" w:rsidRPr="00C17ED4">
          <w:rPr>
            <w:rStyle w:val="Lienhypertexte"/>
            <w:rFonts w:ascii="Bookman Old Style" w:eastAsia="Calibri" w:hAnsi="Bookman Old Style"/>
            <w:noProof/>
            <w:sz w:val="16"/>
            <w:szCs w:val="16"/>
            <w:lang w:val="fr-CM"/>
          </w:rPr>
          <w:t>CHAPITRE I : GENERALITES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_Toc236400274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11</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75" w:history="1">
        <w:r w:rsidR="0061505C" w:rsidRPr="00C17ED4">
          <w:rPr>
            <w:rStyle w:val="Lienhypertexte"/>
            <w:rFonts w:ascii="Bookman Old Style" w:eastAsia="Calibri" w:hAnsi="Bookman Old Style"/>
            <w:noProof/>
            <w:sz w:val="16"/>
            <w:szCs w:val="16"/>
          </w:rPr>
          <w:t>I.1 - OBJET</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_Toc236400275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11</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76" w:history="1">
        <w:r w:rsidR="0061505C" w:rsidRPr="00C17ED4">
          <w:rPr>
            <w:rStyle w:val="Lienhypertexte"/>
            <w:rFonts w:ascii="Bookman Old Style" w:eastAsia="Calibri" w:hAnsi="Bookman Old Style"/>
            <w:noProof/>
            <w:sz w:val="16"/>
            <w:szCs w:val="16"/>
          </w:rPr>
          <w:t>I.2 - ETENDU DES PRESTATIONS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_Toc236400276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11</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77" w:history="1">
        <w:r w:rsidR="0061505C" w:rsidRPr="00C17ED4">
          <w:rPr>
            <w:rStyle w:val="Lienhypertexte"/>
            <w:rFonts w:ascii="Bookman Old Style" w:eastAsia="Calibri" w:hAnsi="Bookman Old Style"/>
            <w:noProof/>
            <w:sz w:val="16"/>
            <w:szCs w:val="16"/>
          </w:rPr>
          <w:t>I.3- DESCRIPTION DES OUVRAGES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_Toc236400277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11</w:t>
        </w:r>
        <w:r w:rsidR="0061505C" w:rsidRPr="00C17ED4">
          <w:rPr>
            <w:noProof/>
            <w:webHidden/>
            <w:sz w:val="16"/>
            <w:szCs w:val="16"/>
          </w:rPr>
          <w:fldChar w:fldCharType="end"/>
        </w:r>
      </w:hyperlink>
    </w:p>
    <w:p w:rsidR="0061505C" w:rsidRPr="00C17ED4" w:rsidRDefault="00683642" w:rsidP="0061505C">
      <w:pPr>
        <w:pStyle w:val="TM1"/>
        <w:tabs>
          <w:tab w:val="right" w:leader="dot" w:pos="10054"/>
        </w:tabs>
        <w:rPr>
          <w:rFonts w:eastAsiaTheme="minorEastAsia" w:cstheme="minorBidi"/>
          <w:b w:val="0"/>
          <w:bCs w:val="0"/>
          <w:caps w:val="0"/>
          <w:noProof/>
          <w:sz w:val="16"/>
          <w:szCs w:val="16"/>
        </w:rPr>
      </w:pPr>
      <w:hyperlink w:anchor="_Toc236400278" w:history="1">
        <w:r w:rsidR="0061505C" w:rsidRPr="00C17ED4">
          <w:rPr>
            <w:rStyle w:val="Lienhypertexte"/>
            <w:rFonts w:ascii="Bookman Old Style" w:hAnsi="Bookman Old Style"/>
            <w:noProof/>
            <w:sz w:val="16"/>
            <w:szCs w:val="16"/>
          </w:rPr>
          <w:t>CHAPITRE II - SPECIFICATIONS TECHNIQUES PARTICULIERES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_Toc236400278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12</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79" w:history="1">
        <w:r w:rsidR="0061505C" w:rsidRPr="00C17ED4">
          <w:rPr>
            <w:rStyle w:val="Lienhypertexte"/>
            <w:rFonts w:ascii="Bookman Old Style" w:hAnsi="Bookman Old Style"/>
            <w:noProof/>
            <w:sz w:val="16"/>
            <w:szCs w:val="16"/>
          </w:rPr>
          <w:t>II.1 - CONFORMITE AUX NORMES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_Toc236400279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12</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0" w:history="1">
        <w:r w:rsidR="0061505C" w:rsidRPr="00C17ED4">
          <w:rPr>
            <w:rStyle w:val="Lienhypertexte"/>
            <w:rFonts w:ascii="Bookman Old Style" w:hAnsi="Bookman Old Style"/>
            <w:noProof/>
            <w:sz w:val="16"/>
            <w:szCs w:val="16"/>
          </w:rPr>
          <w:t>II.2 - CARACTERISTIQUES DES MATERIAUX</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_Toc236400280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12</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1" w:history="1">
        <w:r w:rsidR="0061505C" w:rsidRPr="00C17ED4">
          <w:rPr>
            <w:rStyle w:val="Lienhypertexte"/>
            <w:rFonts w:ascii="Bookman Old Style" w:hAnsi="Bookman Old Style"/>
            <w:noProof/>
            <w:sz w:val="16"/>
            <w:szCs w:val="16"/>
          </w:rPr>
          <w:t>II.3 - DOSAGE DE BETON ET DE MORTIER</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_Toc236400281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13</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2" w:history="1">
        <w:r w:rsidR="0061505C" w:rsidRPr="00C17ED4">
          <w:rPr>
            <w:rStyle w:val="Lienhypertexte"/>
            <w:rFonts w:ascii="Bookman Old Style" w:hAnsi="Bookman Old Style"/>
            <w:noProof/>
            <w:sz w:val="16"/>
            <w:szCs w:val="16"/>
          </w:rPr>
          <w:t>II.4 - FABRICATION DU ‘’LAITIER’’ DE CIMENT</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_Toc236400282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15</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3" w:history="1">
        <w:r w:rsidR="0061505C" w:rsidRPr="00C17ED4">
          <w:rPr>
            <w:rStyle w:val="Lienhypertexte"/>
            <w:rFonts w:ascii="Bookman Old Style" w:hAnsi="Bookman Old Style"/>
            <w:noProof/>
            <w:sz w:val="16"/>
            <w:szCs w:val="16"/>
          </w:rPr>
          <w:t>II.5 - FOURNITURE DE LA POMPE IMMERGEE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_Toc236400283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15</w:t>
        </w:r>
        <w:r w:rsidR="0061505C" w:rsidRPr="00C17ED4">
          <w:rPr>
            <w:noProof/>
            <w:webHidden/>
            <w:sz w:val="16"/>
            <w:szCs w:val="16"/>
          </w:rPr>
          <w:fldChar w:fldCharType="end"/>
        </w:r>
      </w:hyperlink>
    </w:p>
    <w:p w:rsidR="0061505C" w:rsidRPr="00C17ED4" w:rsidRDefault="00683642" w:rsidP="0061505C">
      <w:pPr>
        <w:pStyle w:val="TM1"/>
        <w:tabs>
          <w:tab w:val="right" w:leader="dot" w:pos="10054"/>
        </w:tabs>
        <w:rPr>
          <w:rFonts w:eastAsiaTheme="minorEastAsia" w:cstheme="minorBidi"/>
          <w:b w:val="0"/>
          <w:bCs w:val="0"/>
          <w:caps w:val="0"/>
          <w:noProof/>
          <w:sz w:val="16"/>
          <w:szCs w:val="16"/>
        </w:rPr>
      </w:pPr>
      <w:hyperlink w:anchor="_Toc236400284" w:history="1">
        <w:r w:rsidR="0061505C" w:rsidRPr="00C17ED4">
          <w:rPr>
            <w:rStyle w:val="Lienhypertexte"/>
            <w:rFonts w:ascii="Bookman Old Style" w:hAnsi="Bookman Old Style"/>
            <w:noProof/>
            <w:sz w:val="16"/>
            <w:szCs w:val="16"/>
          </w:rPr>
          <w:t>CHAPITRE III - DESCRIPTION DES PRESTATIONS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_Toc236400284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22</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5" w:history="1">
        <w:r w:rsidR="0061505C" w:rsidRPr="00C17ED4">
          <w:rPr>
            <w:rStyle w:val="Lienhypertexte"/>
            <w:rFonts w:ascii="Bookman Old Style" w:hAnsi="Bookman Old Style"/>
            <w:noProof/>
            <w:sz w:val="16"/>
            <w:szCs w:val="16"/>
          </w:rPr>
          <w:t>III.1 - ETUDES GEOPHYSIQUES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_Toc236400285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22</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6" w:history="1">
        <w:r w:rsidR="0061505C" w:rsidRPr="00C17ED4">
          <w:rPr>
            <w:rStyle w:val="Lienhypertexte"/>
            <w:rFonts w:ascii="Bookman Old Style" w:hAnsi="Bookman Old Style"/>
            <w:noProof/>
            <w:sz w:val="16"/>
            <w:szCs w:val="16"/>
          </w:rPr>
          <w:t>III.2 - DESCRIPTION DES TRAVAUX DE FORAGE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_Toc236400286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25</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7" w:history="1">
        <w:r w:rsidR="0061505C" w:rsidRPr="00C17ED4">
          <w:rPr>
            <w:rStyle w:val="Lienhypertexte"/>
            <w:rFonts w:ascii="Bookman Old Style" w:hAnsi="Bookman Old Style"/>
            <w:noProof/>
            <w:sz w:val="16"/>
            <w:szCs w:val="16"/>
          </w:rPr>
          <w:t>III.3 - EXECUTION DE LA TETE DU FORAGE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_Toc236400287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28</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8" w:history="1">
        <w:r w:rsidR="0061505C" w:rsidRPr="00C17ED4">
          <w:rPr>
            <w:rStyle w:val="Lienhypertexte"/>
            <w:rFonts w:ascii="Bookman Old Style" w:hAnsi="Bookman Old Style"/>
            <w:noProof/>
            <w:sz w:val="16"/>
            <w:szCs w:val="16"/>
          </w:rPr>
          <w:t>III.4 - EXECUTION DES BORNES FONTAINE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_Toc236400288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28</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89" w:history="1">
        <w:r w:rsidR="0061505C" w:rsidRPr="00C17ED4">
          <w:rPr>
            <w:rStyle w:val="Lienhypertexte"/>
            <w:rFonts w:ascii="Bookman Old Style" w:hAnsi="Bookman Old Style"/>
            <w:noProof/>
            <w:sz w:val="16"/>
            <w:szCs w:val="16"/>
          </w:rPr>
          <w:t>III.5 - EXECUTION DU CHATEAU ET SALLE DE COMMANDE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_Toc236400289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29</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90" w:history="1">
        <w:r w:rsidR="0061505C" w:rsidRPr="00C17ED4">
          <w:rPr>
            <w:rStyle w:val="Lienhypertexte"/>
            <w:rFonts w:ascii="Bookman Old Style" w:hAnsi="Bookman Old Style"/>
            <w:noProof/>
            <w:sz w:val="16"/>
            <w:szCs w:val="16"/>
          </w:rPr>
          <w:t>III.6- POSE DES PANNEAUX PHOTOVOLTAÏQUES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_Toc236400290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32</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91" w:history="1">
        <w:r w:rsidR="0061505C" w:rsidRPr="00C17ED4">
          <w:rPr>
            <w:rStyle w:val="Lienhypertexte"/>
            <w:rFonts w:ascii="Bookman Old Style" w:hAnsi="Bookman Old Style"/>
            <w:noProof/>
            <w:sz w:val="16"/>
            <w:szCs w:val="16"/>
          </w:rPr>
          <w:t>III.7 DESCRIPTION DES CONDUITES ET ROBINETTERIE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_Toc236400291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32</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92" w:history="1">
        <w:r w:rsidR="0061505C" w:rsidRPr="00C17ED4">
          <w:rPr>
            <w:rStyle w:val="Lienhypertexte"/>
            <w:rFonts w:ascii="Bookman Old Style" w:hAnsi="Bookman Old Style"/>
            <w:noProof/>
            <w:sz w:val="16"/>
            <w:szCs w:val="16"/>
          </w:rPr>
          <w:t>TRAVAUX PLOMBERIE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_Toc236400292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33</w:t>
        </w:r>
        <w:r w:rsidR="0061505C" w:rsidRPr="00C17ED4">
          <w:rPr>
            <w:noProof/>
            <w:webHidden/>
            <w:sz w:val="16"/>
            <w:szCs w:val="16"/>
          </w:rPr>
          <w:fldChar w:fldCharType="end"/>
        </w:r>
      </w:hyperlink>
    </w:p>
    <w:p w:rsidR="0061505C" w:rsidRPr="00C17ED4" w:rsidRDefault="00683642" w:rsidP="0061505C">
      <w:pPr>
        <w:pStyle w:val="TM1"/>
        <w:tabs>
          <w:tab w:val="right" w:leader="dot" w:pos="10054"/>
        </w:tabs>
        <w:rPr>
          <w:rFonts w:eastAsiaTheme="minorEastAsia" w:cstheme="minorBidi"/>
          <w:b w:val="0"/>
          <w:bCs w:val="0"/>
          <w:caps w:val="0"/>
          <w:noProof/>
          <w:sz w:val="16"/>
          <w:szCs w:val="16"/>
        </w:rPr>
      </w:pPr>
      <w:hyperlink w:anchor="_Toc236400293" w:history="1">
        <w:r w:rsidR="0061505C" w:rsidRPr="00C17ED4">
          <w:rPr>
            <w:rStyle w:val="Lienhypertexte"/>
            <w:rFonts w:ascii="Bookman Old Style" w:hAnsi="Bookman Old Style"/>
            <w:noProof/>
            <w:sz w:val="16"/>
            <w:szCs w:val="16"/>
          </w:rPr>
          <w:t xml:space="preserve">CHAPITRE IV- LABELLISATION ET </w:t>
        </w:r>
        <w:r w:rsidR="0061505C" w:rsidRPr="00C17ED4">
          <w:rPr>
            <w:rStyle w:val="Lienhypertexte"/>
            <w:rFonts w:ascii="Bookman Old Style" w:eastAsia="Arial" w:hAnsi="Bookman Old Style" w:cs="Arial"/>
            <w:noProof/>
            <w:sz w:val="16"/>
            <w:szCs w:val="16"/>
          </w:rPr>
          <w:t>RAPPORT TECHNIQUE DE FIN DES TRAVAUX</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_Toc236400293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34</w:t>
        </w:r>
        <w:r w:rsidR="0061505C" w:rsidRPr="00C17ED4">
          <w:rPr>
            <w:noProof/>
            <w:webHidden/>
            <w:sz w:val="16"/>
            <w:szCs w:val="16"/>
          </w:rPr>
          <w:fldChar w:fldCharType="end"/>
        </w:r>
      </w:hyperlink>
    </w:p>
    <w:p w:rsidR="0061505C" w:rsidRPr="00C17ED4" w:rsidRDefault="00683642" w:rsidP="0061505C">
      <w:pPr>
        <w:pStyle w:val="TM1"/>
        <w:tabs>
          <w:tab w:val="left" w:pos="1440"/>
          <w:tab w:val="right" w:leader="dot" w:pos="10054"/>
        </w:tabs>
        <w:rPr>
          <w:rFonts w:eastAsiaTheme="minorEastAsia" w:cstheme="minorBidi"/>
          <w:b w:val="0"/>
          <w:bCs w:val="0"/>
          <w:caps w:val="0"/>
          <w:noProof/>
          <w:sz w:val="16"/>
          <w:szCs w:val="16"/>
        </w:rPr>
      </w:pPr>
      <w:hyperlink w:anchor="_Toc236400294" w:history="1">
        <w:r w:rsidR="0061505C" w:rsidRPr="00C17ED4">
          <w:rPr>
            <w:rStyle w:val="Lienhypertexte"/>
            <w:rFonts w:ascii="Bookman Old Style" w:hAnsi="Bookman Old Style" w:cs="Arial"/>
            <w:noProof/>
            <w:sz w:val="16"/>
            <w:szCs w:val="16"/>
          </w:rPr>
          <w:t>PIECE 02</w:t>
        </w:r>
        <w:r w:rsidR="0061505C" w:rsidRPr="00C17ED4">
          <w:rPr>
            <w:rFonts w:eastAsiaTheme="minorEastAsia" w:cstheme="minorBidi"/>
            <w:b w:val="0"/>
            <w:bCs w:val="0"/>
            <w:caps w:val="0"/>
            <w:noProof/>
            <w:sz w:val="16"/>
            <w:szCs w:val="16"/>
          </w:rPr>
          <w:tab/>
        </w:r>
        <w:r w:rsidR="0061505C" w:rsidRPr="00C17ED4">
          <w:rPr>
            <w:rStyle w:val="Lienhypertexte"/>
            <w:rFonts w:ascii="Bookman Old Style" w:hAnsi="Bookman Old Style" w:cs="Arial"/>
            <w:noProof/>
            <w:sz w:val="16"/>
            <w:szCs w:val="16"/>
          </w:rPr>
          <w:t xml:space="preserve"> PLANS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_Toc236400294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36</w:t>
        </w:r>
        <w:r w:rsidR="0061505C" w:rsidRPr="00C17ED4">
          <w:rPr>
            <w:noProof/>
            <w:webHidden/>
            <w:sz w:val="16"/>
            <w:szCs w:val="16"/>
          </w:rPr>
          <w:fldChar w:fldCharType="end"/>
        </w:r>
      </w:hyperlink>
    </w:p>
    <w:p w:rsidR="0061505C" w:rsidRPr="00C17ED4" w:rsidRDefault="00683642" w:rsidP="0061505C">
      <w:pPr>
        <w:pStyle w:val="TM1"/>
        <w:tabs>
          <w:tab w:val="left" w:pos="1440"/>
          <w:tab w:val="right" w:leader="dot" w:pos="10054"/>
        </w:tabs>
        <w:rPr>
          <w:rFonts w:eastAsiaTheme="minorEastAsia" w:cstheme="minorBidi"/>
          <w:b w:val="0"/>
          <w:bCs w:val="0"/>
          <w:caps w:val="0"/>
          <w:noProof/>
          <w:sz w:val="16"/>
          <w:szCs w:val="16"/>
        </w:rPr>
      </w:pPr>
      <w:hyperlink w:anchor="_Toc236400295" w:history="1">
        <w:r w:rsidR="0061505C" w:rsidRPr="00C17ED4">
          <w:rPr>
            <w:rStyle w:val="Lienhypertexte"/>
            <w:rFonts w:ascii="Bookman Old Style" w:hAnsi="Bookman Old Style" w:cs="Arial"/>
            <w:noProof/>
            <w:sz w:val="16"/>
            <w:szCs w:val="16"/>
          </w:rPr>
          <w:t>PIECE 03</w:t>
        </w:r>
        <w:r w:rsidR="0061505C" w:rsidRPr="00C17ED4">
          <w:rPr>
            <w:rFonts w:eastAsiaTheme="minorEastAsia" w:cstheme="minorBidi"/>
            <w:b w:val="0"/>
            <w:bCs w:val="0"/>
            <w:caps w:val="0"/>
            <w:noProof/>
            <w:sz w:val="16"/>
            <w:szCs w:val="16"/>
          </w:rPr>
          <w:tab/>
        </w:r>
        <w:r w:rsidR="0061505C" w:rsidRPr="00C17ED4">
          <w:rPr>
            <w:rStyle w:val="Lienhypertexte"/>
            <w:rFonts w:ascii="Bookman Old Style" w:hAnsi="Bookman Old Style" w:cs="Arial"/>
            <w:noProof/>
            <w:sz w:val="16"/>
            <w:szCs w:val="16"/>
          </w:rPr>
          <w:t>EXIGENCES ENVIRONNEMENTALES ET SOCIALES (EES)</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_Toc236400295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50</w:t>
        </w:r>
        <w:r w:rsidR="0061505C" w:rsidRPr="00C17ED4">
          <w:rPr>
            <w:noProof/>
            <w:webHidden/>
            <w:sz w:val="16"/>
            <w:szCs w:val="16"/>
          </w:rPr>
          <w:fldChar w:fldCharType="end"/>
        </w:r>
      </w:hyperlink>
    </w:p>
    <w:p w:rsidR="0061505C" w:rsidRPr="00C17ED4" w:rsidRDefault="00683642" w:rsidP="0061505C">
      <w:pPr>
        <w:pStyle w:val="TM1"/>
        <w:tabs>
          <w:tab w:val="left" w:pos="1440"/>
          <w:tab w:val="right" w:leader="dot" w:pos="10054"/>
        </w:tabs>
        <w:rPr>
          <w:rFonts w:eastAsiaTheme="minorEastAsia" w:cstheme="minorBidi"/>
          <w:b w:val="0"/>
          <w:bCs w:val="0"/>
          <w:caps w:val="0"/>
          <w:noProof/>
          <w:sz w:val="16"/>
          <w:szCs w:val="16"/>
        </w:rPr>
      </w:pPr>
      <w:hyperlink w:anchor="_Toc236400296" w:history="1">
        <w:r w:rsidR="0061505C" w:rsidRPr="00C17ED4">
          <w:rPr>
            <w:rStyle w:val="Lienhypertexte"/>
            <w:rFonts w:ascii="Bookman Old Style" w:hAnsi="Bookman Old Style" w:cs="Arial"/>
            <w:noProof/>
            <w:sz w:val="16"/>
            <w:szCs w:val="16"/>
          </w:rPr>
          <w:t>ANNEXE 2</w:t>
        </w:r>
        <w:r w:rsidR="0061505C" w:rsidRPr="00C17ED4">
          <w:rPr>
            <w:rFonts w:eastAsiaTheme="minorEastAsia" w:cstheme="minorBidi"/>
            <w:b w:val="0"/>
            <w:bCs w:val="0"/>
            <w:caps w:val="0"/>
            <w:noProof/>
            <w:sz w:val="16"/>
            <w:szCs w:val="16"/>
          </w:rPr>
          <w:tab/>
        </w:r>
        <w:r w:rsidR="0061505C" w:rsidRPr="00C17ED4">
          <w:rPr>
            <w:rStyle w:val="Lienhypertexte"/>
            <w:rFonts w:ascii="Bookman Old Style" w:hAnsi="Bookman Old Style" w:cs="Arial"/>
            <w:noProof/>
            <w:sz w:val="16"/>
            <w:szCs w:val="16"/>
          </w:rPr>
          <w:t>FORMULAIRES DE SOUMISSION</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_Toc236400296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76</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97" w:history="1">
        <w:r w:rsidR="0061505C" w:rsidRPr="00C17ED4">
          <w:rPr>
            <w:rStyle w:val="Lienhypertexte"/>
            <w:rFonts w:ascii="Bookman Old Style" w:hAnsi="Bookman Old Style" w:cs="Arial"/>
            <w:bCs/>
            <w:noProof/>
            <w:sz w:val="16"/>
            <w:szCs w:val="16"/>
          </w:rPr>
          <w:t>FICHE DE RENSEIGNEMENT DE L’ENTREPRISE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_Toc236400297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77</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98" w:history="1">
        <w:r w:rsidR="0061505C" w:rsidRPr="00C17ED4">
          <w:rPr>
            <w:rStyle w:val="Lienhypertexte"/>
            <w:rFonts w:ascii="Bookman Old Style" w:hAnsi="Bookman Old Style" w:cs="Arial"/>
            <w:bCs/>
            <w:noProof/>
            <w:sz w:val="16"/>
            <w:szCs w:val="16"/>
          </w:rPr>
          <w:t>SOUMISSION DE LA COTATION</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_Toc236400298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78</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299" w:history="1">
        <w:r w:rsidR="0061505C" w:rsidRPr="00C17ED4">
          <w:rPr>
            <w:rStyle w:val="Lienhypertexte"/>
            <w:rFonts w:ascii="Bookman Old Style" w:hAnsi="Bookman Old Style" w:cs="Arial"/>
            <w:bCs/>
            <w:noProof/>
            <w:sz w:val="16"/>
            <w:szCs w:val="16"/>
            <w:lang w:eastAsia="en-US"/>
          </w:rPr>
          <w:t>PROPOSITION TECHNIQUE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_Toc236400299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80</w:t>
        </w:r>
        <w:r w:rsidR="0061505C" w:rsidRPr="00C17ED4">
          <w:rPr>
            <w:noProof/>
            <w:webHidden/>
            <w:sz w:val="16"/>
            <w:szCs w:val="16"/>
          </w:rPr>
          <w:fldChar w:fldCharType="end"/>
        </w:r>
      </w:hyperlink>
    </w:p>
    <w:p w:rsidR="0061505C" w:rsidRPr="00C17ED4" w:rsidRDefault="00683642" w:rsidP="0061505C">
      <w:pPr>
        <w:pStyle w:val="TM1"/>
        <w:tabs>
          <w:tab w:val="left" w:pos="1440"/>
          <w:tab w:val="right" w:leader="dot" w:pos="10054"/>
        </w:tabs>
        <w:rPr>
          <w:rFonts w:eastAsiaTheme="minorEastAsia" w:cstheme="minorBidi"/>
          <w:b w:val="0"/>
          <w:bCs w:val="0"/>
          <w:caps w:val="0"/>
          <w:noProof/>
          <w:sz w:val="16"/>
          <w:szCs w:val="16"/>
        </w:rPr>
      </w:pPr>
      <w:hyperlink w:anchor="_Toc236400300" w:history="1">
        <w:r w:rsidR="0061505C" w:rsidRPr="00C17ED4">
          <w:rPr>
            <w:rStyle w:val="Lienhypertexte"/>
            <w:rFonts w:ascii="Bookman Old Style" w:hAnsi="Bookman Old Style" w:cs="Arial"/>
            <w:noProof/>
            <w:sz w:val="16"/>
            <w:szCs w:val="16"/>
            <w:lang w:eastAsia="en-US"/>
          </w:rPr>
          <w:t>PIECE 04</w:t>
        </w:r>
        <w:r w:rsidR="0061505C" w:rsidRPr="00C17ED4">
          <w:rPr>
            <w:rFonts w:eastAsiaTheme="minorEastAsia" w:cstheme="minorBidi"/>
            <w:b w:val="0"/>
            <w:bCs w:val="0"/>
            <w:caps w:val="0"/>
            <w:noProof/>
            <w:sz w:val="16"/>
            <w:szCs w:val="16"/>
          </w:rPr>
          <w:tab/>
        </w:r>
        <w:r w:rsidR="0061505C" w:rsidRPr="00C17ED4">
          <w:rPr>
            <w:rStyle w:val="Lienhypertexte"/>
            <w:rFonts w:ascii="Bookman Old Style" w:hAnsi="Bookman Old Style" w:cs="Arial"/>
            <w:noProof/>
            <w:sz w:val="16"/>
            <w:szCs w:val="16"/>
            <w:lang w:eastAsia="en-US"/>
          </w:rPr>
          <w:t xml:space="preserve">BORDEREAU </w:t>
        </w:r>
        <w:r w:rsidR="0061505C" w:rsidRPr="00C17ED4">
          <w:rPr>
            <w:rStyle w:val="Lienhypertexte"/>
            <w:rFonts w:ascii="Bookman Old Style" w:hAnsi="Bookman Old Style" w:cs="Arial"/>
            <w:noProof/>
            <w:sz w:val="16"/>
            <w:szCs w:val="16"/>
          </w:rPr>
          <w:t>DES</w:t>
        </w:r>
        <w:r w:rsidR="0061505C" w:rsidRPr="00C17ED4">
          <w:rPr>
            <w:rStyle w:val="Lienhypertexte"/>
            <w:rFonts w:ascii="Bookman Old Style" w:hAnsi="Bookman Old Style" w:cs="Arial"/>
            <w:noProof/>
            <w:sz w:val="16"/>
            <w:szCs w:val="16"/>
            <w:lang w:eastAsia="en-US"/>
          </w:rPr>
          <w:t xml:space="preserve"> PRIX UNITAIRES (BPU)</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_Toc236400300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81</w:t>
        </w:r>
        <w:r w:rsidR="0061505C" w:rsidRPr="00C17ED4">
          <w:rPr>
            <w:noProof/>
            <w:webHidden/>
            <w:sz w:val="16"/>
            <w:szCs w:val="16"/>
          </w:rPr>
          <w:fldChar w:fldCharType="end"/>
        </w:r>
      </w:hyperlink>
    </w:p>
    <w:p w:rsidR="0061505C" w:rsidRPr="00C17ED4" w:rsidRDefault="00683642" w:rsidP="0061505C">
      <w:pPr>
        <w:pStyle w:val="TM1"/>
        <w:tabs>
          <w:tab w:val="left" w:pos="1440"/>
          <w:tab w:val="right" w:leader="dot" w:pos="10054"/>
        </w:tabs>
        <w:rPr>
          <w:rFonts w:eastAsiaTheme="minorEastAsia" w:cstheme="minorBidi"/>
          <w:b w:val="0"/>
          <w:bCs w:val="0"/>
          <w:caps w:val="0"/>
          <w:noProof/>
          <w:sz w:val="16"/>
          <w:szCs w:val="16"/>
        </w:rPr>
      </w:pPr>
      <w:hyperlink w:anchor="_Toc236400301" w:history="1">
        <w:r w:rsidR="0061505C" w:rsidRPr="00C17ED4">
          <w:rPr>
            <w:rStyle w:val="Lienhypertexte"/>
            <w:rFonts w:ascii="Bookman Old Style" w:hAnsi="Bookman Old Style" w:cs="Arial"/>
            <w:noProof/>
            <w:sz w:val="16"/>
            <w:szCs w:val="16"/>
          </w:rPr>
          <w:t>ANNEXE 3</w:t>
        </w:r>
        <w:r w:rsidR="0061505C" w:rsidRPr="00C17ED4">
          <w:rPr>
            <w:rFonts w:eastAsiaTheme="minorEastAsia" w:cstheme="minorBidi"/>
            <w:b w:val="0"/>
            <w:bCs w:val="0"/>
            <w:caps w:val="0"/>
            <w:noProof/>
            <w:sz w:val="16"/>
            <w:szCs w:val="16"/>
          </w:rPr>
          <w:tab/>
        </w:r>
        <w:r w:rsidR="0061505C" w:rsidRPr="00C17ED4">
          <w:rPr>
            <w:rStyle w:val="Lienhypertexte"/>
            <w:rFonts w:ascii="Bookman Old Style" w:hAnsi="Bookman Old Style" w:cs="Arial"/>
            <w:noProof/>
            <w:sz w:val="16"/>
            <w:szCs w:val="16"/>
          </w:rPr>
          <w:t>FORMULAIRES DU MARCHE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_Toc236400301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103</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302" w:history="1">
        <w:r w:rsidR="0061505C" w:rsidRPr="00C17ED4">
          <w:rPr>
            <w:rStyle w:val="Lienhypertexte"/>
            <w:rFonts w:ascii="Bookman Old Style" w:hAnsi="Bookman Old Style" w:cs="Arial"/>
            <w:noProof/>
            <w:sz w:val="16"/>
            <w:szCs w:val="16"/>
          </w:rPr>
          <w:t>MODELE DE GARANTIE DE BONNE EXECUTION</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_Toc236400302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135</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303" w:history="1">
        <w:r w:rsidR="0061505C" w:rsidRPr="00C17ED4">
          <w:rPr>
            <w:rStyle w:val="Lienhypertexte"/>
            <w:rFonts w:ascii="Bookman Old Style" w:hAnsi="Bookman Old Style" w:cs="Arial"/>
            <w:noProof/>
            <w:sz w:val="16"/>
            <w:szCs w:val="16"/>
          </w:rPr>
          <w:t>MODELE DE CAUTION PERSONNELLE ET SOLIDAIRE DE BONNE EXECUTION</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_Toc236400303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136</w:t>
        </w:r>
        <w:r w:rsidR="0061505C" w:rsidRPr="00C17ED4">
          <w:rPr>
            <w:noProof/>
            <w:webHidden/>
            <w:sz w:val="16"/>
            <w:szCs w:val="16"/>
          </w:rPr>
          <w:fldChar w:fldCharType="end"/>
        </w:r>
      </w:hyperlink>
    </w:p>
    <w:p w:rsidR="0061505C" w:rsidRPr="00C17ED4" w:rsidRDefault="00683642" w:rsidP="0061505C">
      <w:pPr>
        <w:pStyle w:val="TM2"/>
        <w:tabs>
          <w:tab w:val="right" w:leader="dot" w:pos="10054"/>
        </w:tabs>
        <w:rPr>
          <w:rFonts w:eastAsiaTheme="minorEastAsia" w:cstheme="minorBidi"/>
          <w:smallCaps w:val="0"/>
          <w:noProof/>
          <w:sz w:val="16"/>
          <w:szCs w:val="16"/>
        </w:rPr>
      </w:pPr>
      <w:hyperlink w:anchor="_Toc236400304" w:history="1">
        <w:r w:rsidR="0061505C" w:rsidRPr="00C17ED4">
          <w:rPr>
            <w:rStyle w:val="Lienhypertexte"/>
            <w:rFonts w:ascii="Bookman Old Style" w:hAnsi="Bookman Old Style" w:cs="Arial"/>
            <w:noProof/>
            <w:sz w:val="16"/>
            <w:szCs w:val="16"/>
          </w:rPr>
          <w:t>MODELE DE GARANTIE DE RESTITUTION D’AVANCE</w:t>
        </w:r>
        <w:r w:rsidR="0061505C" w:rsidRPr="00C17ED4">
          <w:rPr>
            <w:noProof/>
            <w:webHidden/>
            <w:sz w:val="16"/>
            <w:szCs w:val="16"/>
          </w:rPr>
          <w:tab/>
        </w:r>
        <w:r w:rsidR="0061505C" w:rsidRPr="00C17ED4">
          <w:rPr>
            <w:noProof/>
            <w:webHidden/>
            <w:sz w:val="16"/>
            <w:szCs w:val="16"/>
          </w:rPr>
          <w:fldChar w:fldCharType="begin"/>
        </w:r>
        <w:r w:rsidR="0061505C" w:rsidRPr="00C17ED4">
          <w:rPr>
            <w:noProof/>
            <w:webHidden/>
            <w:sz w:val="16"/>
            <w:szCs w:val="16"/>
          </w:rPr>
          <w:instrText xml:space="preserve"> PAGEREF _Toc236400304 \h </w:instrText>
        </w:r>
        <w:r w:rsidR="0061505C" w:rsidRPr="00C17ED4">
          <w:rPr>
            <w:noProof/>
            <w:webHidden/>
            <w:sz w:val="16"/>
            <w:szCs w:val="16"/>
          </w:rPr>
        </w:r>
        <w:r w:rsidR="0061505C" w:rsidRPr="00C17ED4">
          <w:rPr>
            <w:noProof/>
            <w:webHidden/>
            <w:sz w:val="16"/>
            <w:szCs w:val="16"/>
          </w:rPr>
          <w:fldChar w:fldCharType="separate"/>
        </w:r>
        <w:r w:rsidR="00E62494">
          <w:rPr>
            <w:noProof/>
            <w:webHidden/>
            <w:sz w:val="16"/>
            <w:szCs w:val="16"/>
          </w:rPr>
          <w:t>137</w:t>
        </w:r>
        <w:r w:rsidR="0061505C" w:rsidRPr="00C17ED4">
          <w:rPr>
            <w:noProof/>
            <w:webHidden/>
            <w:sz w:val="16"/>
            <w:szCs w:val="16"/>
          </w:rPr>
          <w:fldChar w:fldCharType="end"/>
        </w:r>
      </w:hyperlink>
    </w:p>
    <w:p w:rsidR="0061505C" w:rsidRPr="00C17ED4" w:rsidRDefault="0061505C" w:rsidP="0061505C">
      <w:pPr>
        <w:spacing w:line="360" w:lineRule="auto"/>
        <w:ind w:left="578" w:hanging="578"/>
        <w:jc w:val="both"/>
        <w:rPr>
          <w:rFonts w:ascii="Bookman Old Style" w:hAnsi="Bookman Old Style" w:cs="Arial"/>
          <w:b/>
          <w:bCs/>
          <w:sz w:val="16"/>
          <w:szCs w:val="16"/>
          <w:lang w:eastAsia="en-US"/>
        </w:rPr>
      </w:pPr>
      <w:r w:rsidRPr="00C17ED4">
        <w:rPr>
          <w:rFonts w:ascii="Bookman Old Style" w:hAnsi="Bookman Old Style" w:cs="Arial"/>
          <w:b/>
          <w:bCs/>
          <w:caps/>
          <w:noProof/>
          <w:sz w:val="16"/>
          <w:szCs w:val="16"/>
          <w:lang w:eastAsia="en-US"/>
        </w:rPr>
        <w:fldChar w:fldCharType="end"/>
      </w:r>
    </w:p>
    <w:p w:rsidR="0061505C" w:rsidRPr="00384853" w:rsidRDefault="0061505C" w:rsidP="0061505C">
      <w:pPr>
        <w:spacing w:line="276" w:lineRule="auto"/>
        <w:ind w:left="578" w:hanging="578"/>
        <w:jc w:val="both"/>
        <w:rPr>
          <w:rFonts w:ascii="Bookman Old Style" w:hAnsi="Bookman Old Style" w:cs="Arial"/>
          <w:b/>
          <w:bCs/>
          <w:sz w:val="22"/>
          <w:szCs w:val="22"/>
          <w:lang w:eastAsia="en-US"/>
        </w:rPr>
      </w:pPr>
    </w:p>
    <w:p w:rsidR="0061505C" w:rsidRPr="00384853" w:rsidRDefault="0061505C" w:rsidP="0061505C">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61505C" w:rsidRPr="00384853" w:rsidSect="00706E73">
          <w:headerReference w:type="even" r:id="rId14"/>
          <w:headerReference w:type="default" r:id="rId15"/>
          <w:headerReference w:type="first" r:id="rId16"/>
          <w:footerReference w:type="first" r:id="rId17"/>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rsidR="00FE45DD" w:rsidRPr="00FE45DD" w:rsidRDefault="00FE45DD" w:rsidP="0061505C">
      <w:pPr>
        <w:rPr>
          <w:rFonts w:ascii="Bookman Old Style" w:hAnsi="Bookman Old Style" w:cs="Arial"/>
          <w:b/>
          <w:sz w:val="22"/>
          <w:szCs w:val="22"/>
        </w:rPr>
      </w:pPr>
      <w:bookmarkStart w:id="2" w:name="_Toc235532410"/>
      <w:r w:rsidRPr="00FE45DD">
        <w:rPr>
          <w:rFonts w:ascii="Bookman Old Style" w:hAnsi="Bookman Old Style" w:cs="Arial"/>
          <w:b/>
          <w:sz w:val="22"/>
          <w:szCs w:val="22"/>
        </w:rPr>
        <w:t>GENERALITES SUR LA DEMANDE DE COTATION</w:t>
      </w:r>
    </w:p>
    <w:p w:rsidR="0061505C" w:rsidRPr="00384853" w:rsidRDefault="0061505C" w:rsidP="0061505C">
      <w:pPr>
        <w:rPr>
          <w:rFonts w:ascii="Bookman Old Style" w:eastAsia="SimSun" w:hAnsi="Bookman Old Style"/>
          <w:b/>
          <w:caps/>
          <w:color w:val="FF0000"/>
          <w:sz w:val="28"/>
          <w:szCs w:val="28"/>
          <w:lang w:val="fr-CA" w:eastAsia="en-US"/>
        </w:rPr>
      </w:pPr>
      <w:r w:rsidRPr="00384853">
        <w:rPr>
          <w:rFonts w:ascii="Bookman Old Style" w:hAnsi="Bookman Old Style" w:cs="Arial"/>
          <w:sz w:val="22"/>
          <w:szCs w:val="22"/>
        </w:rPr>
        <w:t xml:space="preserve">Demande de Cotations </w:t>
      </w:r>
      <w:r w:rsidRPr="00384853">
        <w:rPr>
          <w:rFonts w:ascii="Bookman Old Style" w:eastAsia="SimSun" w:hAnsi="Bookman Old Style"/>
          <w:b/>
          <w:caps/>
          <w:sz w:val="20"/>
          <w:lang w:val="fr-CA" w:eastAsia="en-US"/>
        </w:rPr>
        <w:t>N</w:t>
      </w:r>
      <w:r w:rsidR="00FE45DD">
        <w:rPr>
          <w:rFonts w:ascii="Bookman Old Style" w:eastAsia="SimSun" w:hAnsi="Bookman Old Style"/>
          <w:b/>
          <w:caps/>
          <w:sz w:val="20"/>
          <w:lang w:val="fr-CA" w:eastAsia="en-US"/>
        </w:rPr>
        <w:t>°010</w:t>
      </w:r>
      <w:r>
        <w:rPr>
          <w:rFonts w:ascii="Bookman Old Style" w:eastAsia="SimSun" w:hAnsi="Bookman Old Style"/>
          <w:b/>
          <w:caps/>
          <w:sz w:val="20"/>
          <w:lang w:val="fr-CA" w:eastAsia="en-US"/>
        </w:rPr>
        <w:t>/DCO/PROLOG/COMMUNE DE MINDIF</w:t>
      </w:r>
      <w:r w:rsidRPr="00384853">
        <w:rPr>
          <w:rFonts w:ascii="Bookman Old Style" w:hAnsi="Bookman Old Style"/>
          <w:b/>
          <w:sz w:val="20"/>
        </w:rPr>
        <w:t>/CIPM</w:t>
      </w:r>
      <w:r w:rsidRPr="00384853">
        <w:rPr>
          <w:rFonts w:ascii="Bookman Old Style" w:eastAsia="SimSun" w:hAnsi="Bookman Old Style"/>
          <w:b/>
          <w:caps/>
          <w:sz w:val="20"/>
          <w:lang w:val="fr-CA" w:eastAsia="en-US"/>
        </w:rPr>
        <w:t>/SIGAMP/2026</w:t>
      </w:r>
      <w:bookmarkEnd w:id="2"/>
      <w:r w:rsidRPr="00384853">
        <w:rPr>
          <w:rFonts w:ascii="Bookman Old Style" w:hAnsi="Bookman Old Style" w:cs="Arial"/>
          <w:sz w:val="22"/>
          <w:szCs w:val="22"/>
        </w:rPr>
        <w:t xml:space="preserve"> du </w:t>
      </w:r>
      <w:r>
        <w:rPr>
          <w:rFonts w:ascii="Bookman Old Style" w:hAnsi="Bookman Old Style" w:cs="Arial"/>
          <w:color w:val="FF0000"/>
          <w:sz w:val="22"/>
          <w:szCs w:val="22"/>
        </w:rPr>
        <w:t>_____/_____</w:t>
      </w:r>
      <w:r w:rsidRPr="00384853">
        <w:rPr>
          <w:rFonts w:ascii="Bookman Old Style" w:hAnsi="Bookman Old Style" w:cs="Arial"/>
          <w:color w:val="FF0000"/>
          <w:sz w:val="22"/>
          <w:szCs w:val="22"/>
        </w:rPr>
        <w:t>/20</w:t>
      </w:r>
      <w:r>
        <w:rPr>
          <w:rFonts w:ascii="Bookman Old Style" w:hAnsi="Bookman Old Style" w:cs="Arial"/>
          <w:color w:val="FF0000"/>
          <w:sz w:val="22"/>
          <w:szCs w:val="22"/>
        </w:rPr>
        <w:t>2</w:t>
      </w:r>
      <w:r w:rsidRPr="00384853">
        <w:rPr>
          <w:rFonts w:ascii="Bookman Old Style" w:hAnsi="Bookman Old Style" w:cs="Arial"/>
          <w:color w:val="FF0000"/>
          <w:sz w:val="22"/>
          <w:szCs w:val="22"/>
        </w:rPr>
        <w:t>6</w:t>
      </w:r>
    </w:p>
    <w:p w:rsidR="0061505C" w:rsidRPr="003B3E6A" w:rsidRDefault="0061505C" w:rsidP="0061505C">
      <w:pPr>
        <w:pStyle w:val="Paragraphedeliste"/>
        <w:keepNext/>
        <w:numPr>
          <w:ilvl w:val="0"/>
          <w:numId w:val="14"/>
        </w:numPr>
        <w:spacing w:before="120" w:after="120"/>
        <w:ind w:left="578" w:hanging="578"/>
        <w:contextualSpacing w:val="0"/>
        <w:rPr>
          <w:rFonts w:ascii="Bookman Old Style" w:hAnsi="Bookman Old Style" w:cs="Arial"/>
          <w:spacing w:val="-3"/>
          <w:sz w:val="22"/>
          <w:szCs w:val="22"/>
        </w:rPr>
      </w:pPr>
      <w:r w:rsidRPr="00384853">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w:t>
      </w:r>
      <w:r>
        <w:rPr>
          <w:rFonts w:ascii="Bookman Old Style" w:hAnsi="Bookman Old Style" w:cs="Arial"/>
          <w:iCs/>
          <w:spacing w:val="-2"/>
          <w:sz w:val="22"/>
          <w:szCs w:val="22"/>
        </w:rPr>
        <w:t>e, le PROLOG a signé le 13 aout</w:t>
      </w:r>
      <w:r w:rsidRPr="00384853">
        <w:rPr>
          <w:rFonts w:ascii="Bookman Old Style" w:hAnsi="Bookman Old Style" w:cs="Arial"/>
          <w:iCs/>
          <w:spacing w:val="-2"/>
          <w:sz w:val="22"/>
          <w:szCs w:val="22"/>
        </w:rPr>
        <w:t xml:space="preserve"> 2026, la conven</w:t>
      </w:r>
      <w:r>
        <w:rPr>
          <w:rFonts w:ascii="Bookman Old Style" w:hAnsi="Bookman Old Style" w:cs="Arial"/>
          <w:iCs/>
          <w:spacing w:val="-2"/>
          <w:sz w:val="22"/>
          <w:szCs w:val="22"/>
        </w:rPr>
        <w:t>tion de subvention N°000091/C3/C/AOUT</w:t>
      </w:r>
      <w:r w:rsidRPr="00384853">
        <w:rPr>
          <w:rFonts w:ascii="Bookman Old Style" w:hAnsi="Bookman Old Style" w:cs="Arial"/>
          <w:iCs/>
          <w:spacing w:val="-2"/>
          <w:sz w:val="22"/>
          <w:szCs w:val="22"/>
        </w:rPr>
        <w:t>/2026/MINDDEVEL/</w:t>
      </w:r>
      <w:r>
        <w:rPr>
          <w:rFonts w:ascii="Bookman Old Style" w:hAnsi="Bookman Old Style" w:cs="Arial"/>
          <w:iCs/>
          <w:spacing w:val="-2"/>
          <w:sz w:val="22"/>
          <w:szCs w:val="22"/>
        </w:rPr>
        <w:t>SG/PROLOG-VS-COMMUNE DE MINDIF</w:t>
      </w:r>
      <w:r w:rsidRPr="00384853">
        <w:rPr>
          <w:rFonts w:ascii="Bookman Old Style" w:hAnsi="Bookman Old Style" w:cs="Arial"/>
          <w:iCs/>
          <w:spacing w:val="-2"/>
          <w:sz w:val="22"/>
          <w:szCs w:val="22"/>
        </w:rPr>
        <w:t xml:space="preserve"> avec l</w:t>
      </w:r>
      <w:r>
        <w:rPr>
          <w:rFonts w:ascii="Bookman Old Style" w:hAnsi="Bookman Old Style" w:cs="Arial"/>
          <w:iCs/>
          <w:spacing w:val="-2"/>
          <w:sz w:val="22"/>
          <w:szCs w:val="22"/>
        </w:rPr>
        <w:t>a Commune de MINDIF</w:t>
      </w:r>
      <w:r w:rsidRPr="00384853">
        <w:rPr>
          <w:rFonts w:ascii="Bookman Old Style" w:eastAsia="SimSun" w:hAnsi="Bookman Old Style" w:cs="Arial"/>
          <w:b/>
          <w:caps/>
          <w:color w:val="FF0000"/>
          <w:sz w:val="22"/>
          <w:szCs w:val="22"/>
          <w:lang w:val="fr-CA"/>
        </w:rPr>
        <w:t xml:space="preserve"> </w:t>
      </w:r>
      <w:r w:rsidRPr="00384853">
        <w:rPr>
          <w:rFonts w:ascii="Bookman Old Style" w:hAnsi="Bookman Old Style" w:cs="Arial"/>
          <w:iCs/>
          <w:spacing w:val="-2"/>
          <w:sz w:val="22"/>
          <w:szCs w:val="22"/>
        </w:rPr>
        <w:t>pour l’appui aux investissement communautaires. Dans cette convention il est prévu la réalisation des mini adduction d’eau potable (AEP) à énergie solaire dotées de bornes fontaines et d’un réservoir surélevé. A c</w:t>
      </w:r>
      <w:r>
        <w:rPr>
          <w:rFonts w:ascii="Bookman Old Style" w:hAnsi="Bookman Old Style" w:cs="Arial"/>
          <w:iCs/>
          <w:spacing w:val="-2"/>
          <w:sz w:val="22"/>
          <w:szCs w:val="22"/>
        </w:rPr>
        <w:t>et effet, la Commune de MINDIF</w:t>
      </w:r>
      <w:r w:rsidRPr="00384853">
        <w:rPr>
          <w:rFonts w:ascii="Bookman Old Style" w:hAnsi="Bookman Old Style" w:cs="Arial"/>
          <w:iCs/>
          <w:spacing w:val="-2"/>
          <w:sz w:val="22"/>
          <w:szCs w:val="22"/>
        </w:rPr>
        <w:t xml:space="preserve"> a l’intention d’utiliser une partie de la subvention accordée pour effectuer les paiements prévus au titre des </w:t>
      </w:r>
      <w:r w:rsidR="00706E73">
        <w:rPr>
          <w:rFonts w:ascii="Bookman Old Style" w:eastAsia="SimSun" w:hAnsi="Bookman Old Style" w:cs="Arial"/>
          <w:b/>
          <w:i/>
          <w:iCs/>
          <w:sz w:val="22"/>
          <w:szCs w:val="22"/>
          <w:lang w:val="fr-CA" w:eastAsia="en-US"/>
        </w:rPr>
        <w:t>travaux de réalisation de deux (02</w:t>
      </w:r>
      <w:r w:rsidRPr="00384853">
        <w:rPr>
          <w:rFonts w:ascii="Bookman Old Style" w:eastAsia="SimSun" w:hAnsi="Bookman Old Style" w:cs="Arial"/>
          <w:b/>
          <w:i/>
          <w:iCs/>
          <w:sz w:val="22"/>
          <w:szCs w:val="22"/>
          <w:lang w:val="fr-CA" w:eastAsia="en-US"/>
        </w:rPr>
        <w:t>) mini adduction</w:t>
      </w:r>
      <w:r>
        <w:rPr>
          <w:rFonts w:ascii="Bookman Old Style" w:eastAsia="SimSun" w:hAnsi="Bookman Old Style" w:cs="Arial"/>
          <w:b/>
          <w:i/>
          <w:iCs/>
          <w:sz w:val="22"/>
          <w:szCs w:val="22"/>
          <w:lang w:val="fr-CA" w:eastAsia="en-US"/>
        </w:rPr>
        <w:t>s</w:t>
      </w:r>
      <w:r w:rsidRPr="00384853">
        <w:rPr>
          <w:rFonts w:ascii="Bookman Old Style" w:eastAsia="SimSun" w:hAnsi="Bookman Old Style" w:cs="Arial"/>
          <w:b/>
          <w:i/>
          <w:iCs/>
          <w:sz w:val="22"/>
          <w:szCs w:val="22"/>
          <w:lang w:val="fr-CA" w:eastAsia="en-US"/>
        </w:rPr>
        <w:t xml:space="preserve"> d’eau potable (AEP) à énergie solaire dans les localités de</w:t>
      </w:r>
      <w:r w:rsidRPr="003B3E6A">
        <w:rPr>
          <w:rFonts w:ascii="Bookman Old Style" w:hAnsi="Bookman Old Style"/>
          <w:b/>
          <w:bCs/>
          <w:lang w:val="fr-CM"/>
        </w:rPr>
        <w:t xml:space="preserve"> TALLIEL (01) et DOYANG (01)</w:t>
      </w:r>
      <w:r w:rsidRPr="003B3E6A">
        <w:rPr>
          <w:rFonts w:ascii="Bookman Old Style" w:eastAsia="SimSun" w:hAnsi="Bookman Old Style" w:cs="Arial"/>
          <w:b/>
          <w:i/>
          <w:iCs/>
          <w:sz w:val="22"/>
          <w:szCs w:val="22"/>
          <w:lang w:val="fr-CA" w:eastAsia="en-US"/>
        </w:rPr>
        <w:t xml:space="preserve"> -</w:t>
      </w:r>
      <w:r w:rsidRPr="003B3E6A">
        <w:rPr>
          <w:rFonts w:ascii="Bookman Old Style" w:hAnsi="Bookman Old Style" w:cs="Arial"/>
          <w:b/>
          <w:iCs/>
          <w:noProof/>
          <w:color w:val="FF0000"/>
          <w:sz w:val="22"/>
          <w:szCs w:val="22"/>
        </w:rPr>
        <w:t xml:space="preserve"> </w:t>
      </w:r>
      <w:r w:rsidRPr="003B3E6A">
        <w:rPr>
          <w:rFonts w:ascii="Bookman Old Style" w:hAnsi="Bookman Old Style" w:cs="Arial"/>
          <w:b/>
          <w:iCs/>
          <w:noProof/>
          <w:sz w:val="22"/>
          <w:szCs w:val="22"/>
        </w:rPr>
        <w:t>Commune de MINDIF, Departement du MAYO KANI, Région de l’Extrême-Nord</w:t>
      </w:r>
      <w:r w:rsidRPr="003B3E6A">
        <w:rPr>
          <w:rFonts w:ascii="Bookman Old Style" w:hAnsi="Bookman Old Style" w:cs="Arial"/>
          <w:b/>
          <w:spacing w:val="-2"/>
          <w:sz w:val="22"/>
          <w:szCs w:val="22"/>
        </w:rPr>
        <w:t>.</w:t>
      </w:r>
    </w:p>
    <w:p w:rsidR="0061505C" w:rsidRPr="003B3E6A" w:rsidRDefault="0061505C" w:rsidP="0061505C">
      <w:pPr>
        <w:pStyle w:val="Paragraphedeliste"/>
        <w:keepNext/>
        <w:spacing w:before="120" w:after="120"/>
        <w:ind w:left="578"/>
        <w:contextualSpacing w:val="0"/>
        <w:rPr>
          <w:rFonts w:ascii="Bookman Old Style" w:hAnsi="Bookman Old Style" w:cs="Arial"/>
          <w:bCs/>
          <w:spacing w:val="-2"/>
          <w:sz w:val="22"/>
          <w:szCs w:val="22"/>
        </w:rPr>
      </w:pPr>
      <w:r w:rsidRPr="003B3E6A">
        <w:rPr>
          <w:rFonts w:ascii="Bookman Old Style" w:hAnsi="Bookman Old Style" w:cs="Arial"/>
          <w:bCs/>
          <w:spacing w:val="-2"/>
          <w:sz w:val="22"/>
          <w:szCs w:val="22"/>
        </w:rPr>
        <w:t>Les travaux concernent :</w:t>
      </w:r>
    </w:p>
    <w:p w:rsidR="0061505C" w:rsidRPr="003B3E6A" w:rsidRDefault="0061505C" w:rsidP="0044483D">
      <w:pPr>
        <w:pStyle w:val="Paragraphedeliste"/>
        <w:keepNext/>
        <w:numPr>
          <w:ilvl w:val="0"/>
          <w:numId w:val="29"/>
        </w:numPr>
        <w:spacing w:before="120" w:after="120"/>
        <w:contextualSpacing w:val="0"/>
        <w:rPr>
          <w:rFonts w:ascii="Bookman Old Style" w:eastAsia="SimSun" w:hAnsi="Bookman Old Style" w:cs="Arial"/>
          <w:bCs/>
          <w:i/>
          <w:iCs/>
          <w:sz w:val="22"/>
          <w:szCs w:val="22"/>
          <w:lang w:val="fr-CA" w:eastAsia="en-US"/>
        </w:rPr>
      </w:pPr>
      <w:bookmarkStart w:id="3" w:name="_Hlk236408380"/>
      <w:r w:rsidRPr="003B3E6A">
        <w:rPr>
          <w:rFonts w:ascii="Bookman Old Style" w:eastAsia="SimSun" w:hAnsi="Bookman Old Style" w:cs="Arial"/>
          <w:bCs/>
          <w:i/>
          <w:iCs/>
          <w:sz w:val="22"/>
          <w:szCs w:val="22"/>
          <w:lang w:val="fr-CA" w:eastAsia="en-US"/>
        </w:rPr>
        <w:t>La réalisation d’une mini adduction d’eau potable (AEP) à énergie solaire, dotée de six (06) bornes fontaines et d’un réservoir surélevé dans la localité de TALLIEL ;</w:t>
      </w:r>
    </w:p>
    <w:p w:rsidR="0061505C" w:rsidRPr="003B3E6A" w:rsidRDefault="0061505C" w:rsidP="0044483D">
      <w:pPr>
        <w:pStyle w:val="Paragraphedeliste"/>
        <w:keepNext/>
        <w:numPr>
          <w:ilvl w:val="0"/>
          <w:numId w:val="29"/>
        </w:numPr>
        <w:spacing w:before="120" w:after="120"/>
        <w:contextualSpacing w:val="0"/>
        <w:rPr>
          <w:rFonts w:ascii="Bookman Old Style" w:eastAsia="SimSun" w:hAnsi="Bookman Old Style" w:cs="Arial"/>
          <w:bCs/>
          <w:i/>
          <w:iCs/>
          <w:sz w:val="22"/>
          <w:szCs w:val="22"/>
          <w:lang w:val="fr-CA" w:eastAsia="en-US"/>
        </w:rPr>
      </w:pPr>
      <w:r w:rsidRPr="003B3E6A">
        <w:rPr>
          <w:rFonts w:ascii="Bookman Old Style" w:eastAsia="SimSun" w:hAnsi="Bookman Old Style" w:cs="Arial"/>
          <w:bCs/>
          <w:i/>
          <w:iCs/>
          <w:sz w:val="22"/>
          <w:szCs w:val="22"/>
          <w:lang w:val="fr-CA" w:eastAsia="en-US"/>
        </w:rPr>
        <w:t>La réalisation d’une mini adduction d’eau potable (AEP) à énergie solaire, dotée de six (06) bornes fontaines et d’un réservoir surélevé dans la localité de DOYANG.</w:t>
      </w:r>
    </w:p>
    <w:bookmarkEnd w:id="3"/>
    <w:p w:rsidR="0061505C" w:rsidRPr="00384853" w:rsidRDefault="0061505C" w:rsidP="0061505C">
      <w:pPr>
        <w:keepNext/>
        <w:spacing w:before="120" w:after="120"/>
        <w:jc w:val="both"/>
        <w:rPr>
          <w:rFonts w:ascii="Bookman Old Style" w:eastAsia="SimSun" w:hAnsi="Bookman Old Style" w:cs="Arial"/>
          <w:bCs/>
          <w:i/>
          <w:iCs/>
          <w:sz w:val="22"/>
          <w:szCs w:val="22"/>
          <w:lang w:val="fr-CA" w:eastAsia="en-US"/>
        </w:rPr>
      </w:pPr>
      <w:r w:rsidRPr="003B3E6A">
        <w:rPr>
          <w:rFonts w:ascii="Bookman Old Style" w:eastAsia="SimSun" w:hAnsi="Bookman Old Style" w:cs="Arial"/>
          <w:bCs/>
          <w:i/>
          <w:iCs/>
          <w:sz w:val="22"/>
          <w:szCs w:val="22"/>
          <w:lang w:val="fr-CA" w:eastAsia="en-US"/>
        </w:rPr>
        <w:t xml:space="preserve">Allotissement : </w:t>
      </w:r>
      <w:r w:rsidRPr="003B3E6A">
        <w:rPr>
          <w:rFonts w:ascii="Bookman Old Style" w:eastAsia="SimSun" w:hAnsi="Bookman Old Style" w:cs="Arial"/>
          <w:b/>
          <w:i/>
          <w:iCs/>
          <w:sz w:val="22"/>
          <w:szCs w:val="22"/>
          <w:lang w:val="fr-CA" w:eastAsia="en-US"/>
        </w:rPr>
        <w:t>Lot Unique :</w:t>
      </w:r>
      <w:r w:rsidRPr="00384853">
        <w:rPr>
          <w:rFonts w:ascii="Bookman Old Style" w:eastAsia="SimSun" w:hAnsi="Bookman Old Style" w:cs="Arial"/>
          <w:b/>
          <w:i/>
          <w:iCs/>
          <w:sz w:val="22"/>
          <w:szCs w:val="22"/>
          <w:lang w:val="fr-CA" w:eastAsia="en-US"/>
        </w:rPr>
        <w:t xml:space="preserve"> Les potentiels soumissionnaires doit impérativement soumettre une offre pour les quatre localités; les offres incomplètes ou partielles ne seront pas acceptées.</w:t>
      </w:r>
    </w:p>
    <w:p w:rsidR="0061505C" w:rsidRPr="00384853" w:rsidRDefault="00FE45DD" w:rsidP="0061505C">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pacing w:val="-2"/>
          <w:sz w:val="22"/>
          <w:szCs w:val="22"/>
        </w:rPr>
        <w:t>Le Maire de la Commune de Mindif</w:t>
      </w:r>
      <w:r w:rsidR="0061505C" w:rsidRPr="00384853">
        <w:rPr>
          <w:rFonts w:ascii="Bookman Old Style" w:hAnsi="Bookman Old Style" w:cs="Arial"/>
          <w:spacing w:val="-2"/>
          <w:sz w:val="22"/>
          <w:szCs w:val="22"/>
        </w:rPr>
        <w:t xml:space="preserve"> invite maintenant les </w:t>
      </w:r>
      <w:r w:rsidRPr="00384853">
        <w:rPr>
          <w:rFonts w:ascii="Bookman Old Style" w:hAnsi="Bookman Old Style" w:cs="Arial"/>
          <w:spacing w:val="-2"/>
          <w:sz w:val="22"/>
          <w:szCs w:val="22"/>
        </w:rPr>
        <w:t>Entrepreneurs</w:t>
      </w:r>
      <w:r w:rsidR="0061505C" w:rsidRPr="00384853">
        <w:rPr>
          <w:rFonts w:ascii="Bookman Old Style" w:hAnsi="Bookman Old Style" w:cs="Arial"/>
          <w:spacing w:val="-2"/>
          <w:sz w:val="22"/>
          <w:szCs w:val="22"/>
        </w:rPr>
        <w:t xml:space="preserve"> à soumettre leurs Cotations pour </w:t>
      </w:r>
      <w:r w:rsidR="0061505C" w:rsidRPr="00384853">
        <w:rPr>
          <w:rFonts w:ascii="Bookman Old Style" w:hAnsi="Bookman Old Style" w:cs="Arial"/>
          <w:sz w:val="22"/>
          <w:szCs w:val="22"/>
        </w:rPr>
        <w:t>les Travaux décrits dans l’Annexe 1 : Exigences du Maître d’Ouvrage, jointe à la présente DC.</w:t>
      </w:r>
    </w:p>
    <w:p w:rsidR="0061505C" w:rsidRPr="00384853" w:rsidRDefault="0061505C" w:rsidP="0061505C">
      <w:pPr>
        <w:pStyle w:val="Paragraphedeliste"/>
        <w:spacing w:before="120" w:after="120"/>
        <w:ind w:left="578" w:hanging="578"/>
        <w:contextualSpacing w:val="0"/>
        <w:rPr>
          <w:rFonts w:ascii="Bookman Old Style" w:hAnsi="Bookman Old Style" w:cs="Arial"/>
          <w:b/>
          <w:bCs/>
          <w:sz w:val="22"/>
          <w:szCs w:val="22"/>
          <w:u w:val="single"/>
        </w:rPr>
      </w:pPr>
      <w:r w:rsidRPr="00384853">
        <w:rPr>
          <w:rFonts w:ascii="Bookman Old Style" w:hAnsi="Bookman Old Style" w:cs="Arial"/>
          <w:b/>
          <w:bCs/>
          <w:sz w:val="22"/>
          <w:szCs w:val="22"/>
          <w:u w:val="single"/>
        </w:rPr>
        <w:t>Fraude et Corruption</w:t>
      </w:r>
    </w:p>
    <w:p w:rsidR="0061505C" w:rsidRPr="00384853" w:rsidRDefault="0061505C" w:rsidP="0061505C">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61505C" w:rsidRPr="00384853" w:rsidRDefault="0061505C" w:rsidP="0061505C">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61505C" w:rsidRPr="00384853" w:rsidRDefault="0061505C" w:rsidP="0061505C">
      <w:pPr>
        <w:keepNext/>
        <w:spacing w:before="120" w:after="120"/>
        <w:ind w:left="578" w:hanging="578"/>
        <w:jc w:val="both"/>
        <w:rPr>
          <w:rFonts w:ascii="Bookman Old Style" w:hAnsi="Bookman Old Style" w:cs="Arial"/>
          <w:b/>
          <w:sz w:val="22"/>
          <w:szCs w:val="22"/>
          <w:u w:val="single"/>
        </w:rPr>
      </w:pPr>
      <w:bookmarkStart w:id="4" w:name="_Toc35329807"/>
      <w:bookmarkStart w:id="5" w:name="_Toc436905708"/>
      <w:bookmarkStart w:id="6" w:name="_Toc348000786"/>
      <w:bookmarkStart w:id="7" w:name="_Toc431809059"/>
      <w:bookmarkEnd w:id="4"/>
      <w:bookmarkEnd w:id="5"/>
      <w:bookmarkEnd w:id="6"/>
      <w:r w:rsidRPr="00384853">
        <w:rPr>
          <w:rFonts w:ascii="Bookman Old Style" w:hAnsi="Bookman Old Style" w:cs="Arial"/>
          <w:b/>
          <w:bCs/>
          <w:sz w:val="22"/>
          <w:szCs w:val="22"/>
          <w:u w:val="single"/>
        </w:rPr>
        <w:t xml:space="preserve">Eligibilité des matériaux, équipements et services </w:t>
      </w:r>
      <w:bookmarkEnd w:id="7"/>
    </w:p>
    <w:p w:rsidR="0061505C" w:rsidRPr="00384853" w:rsidRDefault="0061505C" w:rsidP="0061505C">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sz w:val="22"/>
          <w:szCs w:val="22"/>
        </w:rPr>
        <w:t>Les matériaux, équipements et services</w:t>
      </w:r>
      <w:r w:rsidRPr="00384853">
        <w:rPr>
          <w:rFonts w:ascii="Bookman Old Style" w:hAnsi="Bookman Old Style" w:cs="Arial"/>
          <w:i/>
          <w:iCs/>
          <w:sz w:val="22"/>
          <w:szCs w:val="22"/>
        </w:rPr>
        <w:t xml:space="preserve"> </w:t>
      </w:r>
      <w:r w:rsidRPr="00384853">
        <w:rPr>
          <w:rFonts w:ascii="Bookman Old Style" w:hAnsi="Bookman Old Style" w:cs="Arial"/>
          <w:sz w:val="22"/>
          <w:szCs w:val="22"/>
        </w:rPr>
        <w:t xml:space="preserve">qui doivent être fournis en vertu du marché et financés par la Banque peuvent avoir leur origine dans tout pays, </w:t>
      </w:r>
      <w:r w:rsidRPr="00384853">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61505C" w:rsidRPr="00384853" w:rsidRDefault="0061505C" w:rsidP="0061505C">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bCs/>
          <w:sz w:val="22"/>
          <w:szCs w:val="22"/>
          <w:u w:val="single"/>
        </w:rPr>
        <w:t>Eligibilité des Entreprises</w:t>
      </w:r>
    </w:p>
    <w:p w:rsidR="0061505C" w:rsidRPr="00384853" w:rsidRDefault="0061505C" w:rsidP="0061505C">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61505C" w:rsidRPr="00384853" w:rsidRDefault="0061505C" w:rsidP="0061505C">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61505C" w:rsidRPr="00384853" w:rsidRDefault="0061505C" w:rsidP="0061505C">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Les entreprises et les personnes physiques peuvent ne pas être éligibles si indiqué au paragraphe 9 ci-dessous et :</w:t>
      </w:r>
    </w:p>
    <w:p w:rsidR="0061505C" w:rsidRPr="00384853" w:rsidRDefault="0061505C" w:rsidP="0061505C">
      <w:pPr>
        <w:pStyle w:val="Paragraphedeliste"/>
        <w:numPr>
          <w:ilvl w:val="0"/>
          <w:numId w:val="26"/>
        </w:numPr>
        <w:spacing w:before="120" w:after="120"/>
        <w:ind w:left="714" w:hanging="357"/>
        <w:rPr>
          <w:rFonts w:ascii="Bookman Old Style" w:hAnsi="Bookman Old Style" w:cs="Arial"/>
          <w:bCs/>
          <w:sz w:val="22"/>
          <w:szCs w:val="22"/>
        </w:rPr>
      </w:pPr>
      <w:bookmarkStart w:id="8" w:name="_Toc227585392"/>
      <w:r w:rsidRPr="00384853">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8"/>
      <w:r w:rsidRPr="00384853">
        <w:rPr>
          <w:rFonts w:ascii="Bookman Old Style" w:hAnsi="Bookman Old Style" w:cs="Arial"/>
          <w:sz w:val="22"/>
          <w:szCs w:val="22"/>
          <w:lang w:val="fr"/>
        </w:rPr>
        <w:t xml:space="preserve"> </w:t>
      </w:r>
    </w:p>
    <w:p w:rsidR="0061505C" w:rsidRPr="00384853" w:rsidRDefault="0061505C" w:rsidP="0061505C">
      <w:pPr>
        <w:pStyle w:val="Paragraphedeliste"/>
        <w:numPr>
          <w:ilvl w:val="0"/>
          <w:numId w:val="26"/>
        </w:numPr>
        <w:spacing w:before="120" w:after="120"/>
        <w:ind w:left="714" w:hanging="357"/>
        <w:rPr>
          <w:rFonts w:ascii="Bookman Old Style" w:hAnsi="Bookman Old Style" w:cs="Arial"/>
          <w:bCs/>
          <w:sz w:val="22"/>
          <w:szCs w:val="22"/>
        </w:rPr>
      </w:pPr>
      <w:bookmarkStart w:id="9" w:name="_Toc227585393"/>
      <w:r w:rsidRPr="00384853">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9"/>
    </w:p>
    <w:p w:rsidR="0061505C" w:rsidRPr="00384853" w:rsidRDefault="0061505C" w:rsidP="0061505C">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En</w:t>
      </w:r>
      <w:r w:rsidRPr="00384853">
        <w:rPr>
          <w:rFonts w:ascii="Bookman Old Style" w:hAnsi="Bookman Old Style" w:cs="Arial"/>
          <w:spacing w:val="-2"/>
          <w:sz w:val="22"/>
          <w:szCs w:val="22"/>
          <w:lang w:val="fr"/>
        </w:rPr>
        <w:t xml:space="preserve"> vertu des </w:t>
      </w:r>
      <w:r w:rsidRPr="00384853">
        <w:rPr>
          <w:rFonts w:ascii="Bookman Old Style" w:hAnsi="Bookman Old Style" w:cs="Arial"/>
          <w:sz w:val="22"/>
          <w:szCs w:val="22"/>
          <w:lang w:val="fr"/>
        </w:rPr>
        <w:t>paragraphes</w:t>
      </w:r>
      <w:r w:rsidRPr="00384853">
        <w:rPr>
          <w:rFonts w:ascii="Bookman Old Style" w:hAnsi="Bookman Old Style" w:cs="Arial"/>
          <w:spacing w:val="-2"/>
          <w:sz w:val="22"/>
          <w:szCs w:val="22"/>
          <w:lang w:val="fr"/>
        </w:rPr>
        <w:t xml:space="preserve"> 5 et 8</w:t>
      </w:r>
      <w:r w:rsidRPr="00384853">
        <w:rPr>
          <w:rFonts w:ascii="Bookman Old Style" w:hAnsi="Bookman Old Style" w:cs="Arial"/>
          <w:sz w:val="22"/>
          <w:szCs w:val="22"/>
          <w:lang w:val="fr"/>
        </w:rPr>
        <w:t xml:space="preserve"> </w:t>
      </w:r>
      <w:r w:rsidRPr="00384853">
        <w:rPr>
          <w:rFonts w:ascii="Bookman Old Style" w:hAnsi="Bookman Old Style" w:cs="Arial"/>
          <w:spacing w:val="-2"/>
          <w:sz w:val="22"/>
          <w:szCs w:val="22"/>
          <w:lang w:val="fr"/>
        </w:rPr>
        <w:t>(a)</w:t>
      </w:r>
      <w:r w:rsidRPr="00384853">
        <w:rPr>
          <w:rFonts w:ascii="Bookman Old Style" w:hAnsi="Bookman Old Style" w:cs="Arial"/>
          <w:sz w:val="22"/>
          <w:szCs w:val="22"/>
          <w:lang w:val="fr"/>
        </w:rPr>
        <w:t xml:space="preserve"> </w:t>
      </w:r>
      <w:r w:rsidRPr="00384853">
        <w:rPr>
          <w:rFonts w:ascii="Bookman Old Style" w:hAnsi="Bookman Old Style" w:cs="Arial"/>
          <w:spacing w:val="-2"/>
          <w:sz w:val="22"/>
          <w:szCs w:val="22"/>
          <w:lang w:val="fr"/>
        </w:rPr>
        <w:t xml:space="preserve">: </w:t>
      </w:r>
      <w:r w:rsidRPr="00384853">
        <w:rPr>
          <w:rFonts w:ascii="Bookman Old Style" w:hAnsi="Bookman Old Style" w:cs="Arial"/>
          <w:i/>
          <w:iCs/>
          <w:spacing w:val="-2"/>
          <w:sz w:val="22"/>
          <w:szCs w:val="22"/>
          <w:lang w:val="fr"/>
        </w:rPr>
        <w:t>«AUCUN »</w:t>
      </w:r>
      <w:r w:rsidRPr="00384853">
        <w:rPr>
          <w:rFonts w:ascii="Bookman Old Style" w:hAnsi="Bookman Old Style" w:cs="Arial"/>
          <w:spacing w:val="-2"/>
          <w:sz w:val="22"/>
          <w:szCs w:val="22"/>
          <w:lang w:val="fr"/>
        </w:rPr>
        <w:t>.</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pacing w:val="-7"/>
          <w:sz w:val="22"/>
          <w:szCs w:val="22"/>
          <w:lang w:val="fr"/>
        </w:rPr>
        <w:t xml:space="preserve">En vertu des </w:t>
      </w:r>
      <w:r w:rsidRPr="00384853">
        <w:rPr>
          <w:rFonts w:ascii="Bookman Old Style" w:hAnsi="Bookman Old Style" w:cs="Arial"/>
          <w:sz w:val="22"/>
          <w:szCs w:val="22"/>
          <w:lang w:val="fr"/>
        </w:rPr>
        <w:t>paragraphes</w:t>
      </w:r>
      <w:r w:rsidRPr="00384853">
        <w:rPr>
          <w:rFonts w:ascii="Bookman Old Style" w:hAnsi="Bookman Old Style" w:cs="Arial"/>
          <w:spacing w:val="-7"/>
          <w:sz w:val="22"/>
          <w:szCs w:val="22"/>
          <w:lang w:val="fr"/>
        </w:rPr>
        <w:t xml:space="preserve"> 5 et 8 (b) : </w:t>
      </w:r>
      <w:r w:rsidRPr="00384853">
        <w:rPr>
          <w:rFonts w:ascii="Bookman Old Style" w:hAnsi="Bookman Old Style" w:cs="Arial"/>
          <w:i/>
          <w:iCs/>
          <w:spacing w:val="-7"/>
          <w:sz w:val="22"/>
          <w:szCs w:val="22"/>
          <w:lang w:val="fr"/>
        </w:rPr>
        <w:t>«AUCUN ».</w:t>
      </w:r>
    </w:p>
    <w:p w:rsidR="0061505C" w:rsidRPr="00384853" w:rsidRDefault="0061505C" w:rsidP="0061505C">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384853">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sidRPr="00384853">
        <w:rPr>
          <w:rFonts w:ascii="Bookman Old Style" w:hAnsi="Bookman Old Style" w:cs="Arial"/>
          <w:sz w:val="22"/>
          <w:szCs w:val="22"/>
          <w:lang w:val="fr"/>
        </w:rPr>
        <w:t xml:space="preserve"> aux conditions contractuelles (Annexe A)</w:t>
      </w:r>
      <w:hyperlink r:id="rId19" w:history="1"/>
      <w:r w:rsidR="00DB43C0">
        <w:rPr>
          <w:rFonts w:ascii="Bookman Old Style" w:hAnsi="Bookman Old Style" w:cs="Arial"/>
          <w:sz w:val="22"/>
          <w:szCs w:val="22"/>
          <w:lang w:val="fr"/>
        </w:rPr>
        <w:t xml:space="preserve"> a</w:t>
      </w:r>
      <w:r w:rsidRPr="00384853">
        <w:rPr>
          <w:rFonts w:ascii="Bookman Old Style" w:hAnsi="Bookman Old Style" w:cs="Arial"/>
          <w:sz w:val="22"/>
          <w:szCs w:val="22"/>
          <w:lang w:val="fr"/>
        </w:rPr>
        <w:t>linéa 2.2 d., ne sera pas admissible</w:t>
      </w:r>
      <w:hyperlink r:id="rId20" w:history="1"/>
      <w:r w:rsidRPr="00384853">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r w:rsidRPr="00384853">
        <w:rPr>
          <w:rFonts w:ascii="Bookman Old Style" w:hAnsi="Bookman Old Style" w:cs="Arial"/>
          <w:sz w:val="22"/>
          <w:szCs w:val="22"/>
          <w:lang w:val="fr"/>
        </w:rPr>
        <w:t xml:space="preserve"> </w:t>
      </w:r>
      <w:hyperlink r:id="rId22" w:history="1">
        <w:r w:rsidRPr="00384853">
          <w:rPr>
            <w:rStyle w:val="Lienhypertexte"/>
            <w:rFonts w:ascii="Bookman Old Style" w:hAnsi="Bookman Old Style" w:cs="Arial"/>
            <w:sz w:val="22"/>
            <w:szCs w:val="22"/>
            <w:lang w:val="fr"/>
          </w:rPr>
          <w:t>http://www.worldbank.org/debarr</w:t>
        </w:r>
      </w:hyperlink>
      <w:r w:rsidRPr="00384853">
        <w:rPr>
          <w:rFonts w:ascii="Bookman Old Style" w:hAnsi="Bookman Old Style" w:cs="Arial"/>
          <w:sz w:val="22"/>
          <w:szCs w:val="22"/>
          <w:lang w:val="fr"/>
        </w:rPr>
        <w:t xml:space="preserve">; </w:t>
      </w:r>
      <w:hyperlink r:id="rId23" w:history="1"/>
    </w:p>
    <w:p w:rsidR="0061505C" w:rsidRPr="00384853" w:rsidRDefault="0061505C" w:rsidP="0061505C">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4"/>
      <w:r w:rsidRPr="00384853">
        <w:rPr>
          <w:rFonts w:ascii="Bookman Old Style" w:hAnsi="Bookman Old Style" w:cs="Arial"/>
          <w:sz w:val="22"/>
          <w:szCs w:val="22"/>
        </w:rPr>
        <w:t>Est légalement et financièrement autonomes ;</w:t>
      </w:r>
      <w:bookmarkEnd w:id="10"/>
      <w:r w:rsidRPr="00384853">
        <w:rPr>
          <w:rFonts w:ascii="Bookman Old Style" w:hAnsi="Bookman Old Style" w:cs="Arial"/>
          <w:sz w:val="22"/>
          <w:szCs w:val="22"/>
        </w:rPr>
        <w:t xml:space="preserve"> </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5"/>
      <w:r w:rsidRPr="00384853">
        <w:rPr>
          <w:rFonts w:ascii="Bookman Old Style" w:hAnsi="Bookman Old Style" w:cs="Arial"/>
          <w:sz w:val="22"/>
          <w:szCs w:val="22"/>
        </w:rPr>
        <w:t>Fonctionne en vertu du droit commercial ; et</w:t>
      </w:r>
      <w:bookmarkEnd w:id="11"/>
      <w:r w:rsidRPr="00384853">
        <w:rPr>
          <w:rFonts w:ascii="Bookman Old Style" w:hAnsi="Bookman Old Style" w:cs="Arial"/>
          <w:sz w:val="22"/>
          <w:szCs w:val="22"/>
        </w:rPr>
        <w:t xml:space="preserve"> </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6"/>
      <w:r w:rsidRPr="00384853">
        <w:rPr>
          <w:rFonts w:ascii="Bookman Old Style" w:hAnsi="Bookman Old Style" w:cs="Arial"/>
          <w:sz w:val="22"/>
          <w:szCs w:val="22"/>
        </w:rPr>
        <w:t>N’est pas sous la supervision du Maitre d’Ouvrage.</w:t>
      </w:r>
      <w:bookmarkEnd w:id="12"/>
    </w:p>
    <w:p w:rsidR="0061505C" w:rsidRPr="00384853" w:rsidRDefault="0061505C" w:rsidP="0061505C">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7"/>
      <w:r w:rsidRPr="00384853">
        <w:rPr>
          <w:rFonts w:ascii="Bookman Old Style" w:hAnsi="Bookman Old Style" w:cs="Arial"/>
          <w:sz w:val="22"/>
          <w:szCs w:val="22"/>
        </w:rPr>
        <w:t>Contrôle directement ou indirectement, est contrôlé ou est sous contrôle commun avec une autre Entreprise qui a soumis une cotation ;</w:t>
      </w:r>
      <w:bookmarkEnd w:id="13"/>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398"/>
      <w:r w:rsidRPr="00384853">
        <w:rPr>
          <w:rFonts w:ascii="Bookman Old Style" w:hAnsi="Bookman Old Style" w:cs="Arial"/>
          <w:sz w:val="22"/>
          <w:szCs w:val="22"/>
        </w:rPr>
        <w:t>Reçoit ou a reçu une subvention directe ou indirecte d’une autre Entreprise qui a soumis une cotation ;</w:t>
      </w:r>
      <w:bookmarkEnd w:id="14"/>
      <w:r w:rsidRPr="00384853">
        <w:rPr>
          <w:rFonts w:ascii="Bookman Old Style" w:hAnsi="Bookman Old Style" w:cs="Arial"/>
          <w:sz w:val="22"/>
          <w:szCs w:val="22"/>
        </w:rPr>
        <w:t xml:space="preserve"> </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399"/>
      <w:r w:rsidRPr="00384853">
        <w:rPr>
          <w:rFonts w:ascii="Bookman Old Style" w:hAnsi="Bookman Old Style" w:cs="Arial"/>
          <w:sz w:val="22"/>
          <w:szCs w:val="22"/>
        </w:rPr>
        <w:t>A le même représentant légal qu’une autre Entreprise qui a soumis une Cotation ;</w:t>
      </w:r>
      <w:bookmarkEnd w:id="15"/>
      <w:r w:rsidRPr="00384853">
        <w:rPr>
          <w:rFonts w:ascii="Bookman Old Style" w:hAnsi="Bookman Old Style" w:cs="Arial"/>
          <w:sz w:val="22"/>
          <w:szCs w:val="22"/>
        </w:rPr>
        <w:t xml:space="preserve"> </w:t>
      </w:r>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0"/>
      <w:r w:rsidRPr="00384853">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6"/>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1"/>
      <w:r w:rsidRPr="00384853">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7"/>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2"/>
      <w:r w:rsidRPr="00384853">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8"/>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9" w:name="_Toc227585403"/>
      <w:r w:rsidRPr="00384853">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9"/>
    </w:p>
    <w:p w:rsidR="0061505C" w:rsidRPr="00384853" w:rsidRDefault="0061505C" w:rsidP="0061505C">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20" w:name="_Toc227585404"/>
      <w:r w:rsidRPr="00384853">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20"/>
    </w:p>
    <w:p w:rsidR="0061505C" w:rsidRPr="00384853" w:rsidRDefault="0061505C" w:rsidP="0061505C">
      <w:pPr>
        <w:keepNext/>
        <w:spacing w:before="120" w:after="120"/>
        <w:ind w:left="578" w:hanging="578"/>
        <w:jc w:val="both"/>
        <w:rPr>
          <w:rFonts w:ascii="Bookman Old Style" w:hAnsi="Bookman Old Style" w:cs="Arial"/>
          <w:b/>
          <w:sz w:val="22"/>
          <w:szCs w:val="22"/>
          <w:u w:val="single"/>
        </w:rPr>
      </w:pPr>
      <w:bookmarkStart w:id="21" w:name="_Hlk231208277"/>
      <w:r w:rsidRPr="00384853">
        <w:rPr>
          <w:rFonts w:ascii="Bookman Old Style" w:hAnsi="Bookman Old Style" w:cs="Arial"/>
          <w:b/>
          <w:bCs/>
          <w:sz w:val="22"/>
          <w:szCs w:val="22"/>
          <w:u w:val="single"/>
        </w:rPr>
        <w:t>Visite de site</w:t>
      </w:r>
    </w:p>
    <w:p w:rsidR="0061505C" w:rsidRPr="00384853" w:rsidRDefault="00FD276F" w:rsidP="0061505C">
      <w:pPr>
        <w:pStyle w:val="Paragraphedeliste"/>
        <w:keepNext/>
        <w:spacing w:before="120" w:after="120"/>
        <w:ind w:left="578"/>
        <w:contextualSpacing w:val="0"/>
        <w:rPr>
          <w:rFonts w:ascii="Bookman Old Style" w:hAnsi="Bookman Old Style" w:cs="Arial"/>
          <w:color w:val="FF0000"/>
          <w:sz w:val="22"/>
          <w:szCs w:val="22"/>
        </w:rPr>
      </w:pPr>
      <w:r>
        <w:rPr>
          <w:rFonts w:ascii="Bookman Old Style" w:hAnsi="Bookman Old Style" w:cs="Arial"/>
          <w:sz w:val="20"/>
        </w:rPr>
        <w:t xml:space="preserve">12 </w:t>
      </w:r>
      <w:r w:rsidRPr="00AB0AB2">
        <w:rPr>
          <w:rFonts w:ascii="Bookman Old Style" w:hAnsi="Bookman Old Style" w:cs="Arial"/>
          <w:sz w:val="20"/>
        </w:rPr>
        <w:t>La visit</w:t>
      </w:r>
      <w:r>
        <w:rPr>
          <w:rFonts w:ascii="Bookman Old Style" w:hAnsi="Bookman Old Style" w:cs="Arial"/>
          <w:sz w:val="20"/>
        </w:rPr>
        <w:t>e de site est programmée au plu tard avant la dernière semaine de dépôt des offres</w:t>
      </w:r>
      <w:r w:rsidRPr="00384853">
        <w:rPr>
          <w:rFonts w:ascii="Bookman Old Style" w:hAnsi="Bookman Old Style" w:cs="Arial"/>
          <w:color w:val="FF0000"/>
          <w:sz w:val="22"/>
          <w:szCs w:val="22"/>
        </w:rPr>
        <w:t xml:space="preserve"> </w:t>
      </w:r>
    </w:p>
    <w:p w:rsidR="00FD276F" w:rsidRPr="00832C6A" w:rsidRDefault="00FD276F" w:rsidP="00FD276F">
      <w:pPr>
        <w:pStyle w:val="Paragraphedeliste"/>
        <w:keepNext/>
        <w:spacing w:before="120" w:after="120"/>
        <w:ind w:left="578"/>
        <w:contextualSpacing w:val="0"/>
        <w:rPr>
          <w:rFonts w:ascii="Bookman Old Style" w:hAnsi="Bookman Old Style" w:cs="Arial"/>
          <w:sz w:val="22"/>
          <w:szCs w:val="22"/>
        </w:rPr>
      </w:pPr>
      <w:r w:rsidRPr="00832C6A">
        <w:rPr>
          <w:rFonts w:ascii="Bookman Old Style" w:hAnsi="Bookman Old Style" w:cs="Arial"/>
          <w:sz w:val="22"/>
          <w:szCs w:val="22"/>
        </w:rPr>
        <w:t>Les soumissionnaires qui souhaitent participer à cette visite de site sont invités à communiquer leur contact au numéro de téléphone. :696 05 93 77; adresse Email. :lepassang gmail. com</w:t>
      </w:r>
    </w:p>
    <w:p w:rsidR="0061505C" w:rsidRPr="00384853" w:rsidRDefault="0061505C" w:rsidP="0061505C">
      <w:pPr>
        <w:pStyle w:val="Paragraphedeliste"/>
        <w:keepNext/>
        <w:spacing w:before="120" w:after="120"/>
        <w:ind w:left="578"/>
        <w:contextualSpacing w:val="0"/>
        <w:rPr>
          <w:rFonts w:ascii="Bookman Old Style" w:hAnsi="Bookman Old Style" w:cs="Arial"/>
          <w:sz w:val="22"/>
          <w:szCs w:val="22"/>
        </w:rPr>
      </w:pPr>
      <w:r w:rsidRPr="00384853">
        <w:rPr>
          <w:rFonts w:ascii="Bookman Old Style" w:hAnsi="Bookman Old Style" w:cs="Arial"/>
          <w:sz w:val="22"/>
          <w:szCs w:val="22"/>
        </w:rPr>
        <w:t xml:space="preserve">N.B. : les frais de participation à la visite de site sont à la charge de chaque soumissionnaire </w:t>
      </w:r>
    </w:p>
    <w:bookmarkEnd w:id="21"/>
    <w:p w:rsidR="0061505C" w:rsidRPr="00384853" w:rsidRDefault="0061505C" w:rsidP="0061505C">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Garantie de bonne exécution</w:t>
      </w:r>
    </w:p>
    <w:p w:rsidR="0061505C" w:rsidRPr="00384853" w:rsidRDefault="0061505C" w:rsidP="0061505C">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retenue doit fournir une Garantie de Bonne Exécution conformément aux conditions du marché.</w:t>
      </w:r>
    </w:p>
    <w:p w:rsidR="0061505C" w:rsidRPr="00384853" w:rsidRDefault="0061505C" w:rsidP="0061505C">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Validité des Cotations</w:t>
      </w:r>
    </w:p>
    <w:p w:rsidR="0061505C" w:rsidRPr="00384853" w:rsidRDefault="0061505C" w:rsidP="0061505C">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Les Cotations seront </w:t>
      </w:r>
      <w:r w:rsidRPr="00384853">
        <w:rPr>
          <w:rFonts w:ascii="Bookman Old Style" w:hAnsi="Bookman Old Style" w:cs="Arial"/>
          <w:b/>
          <w:bCs/>
          <w:sz w:val="22"/>
          <w:szCs w:val="22"/>
        </w:rPr>
        <w:t xml:space="preserve">valides jusqu’à </w:t>
      </w:r>
      <w:r w:rsidRPr="00384853">
        <w:rPr>
          <w:rFonts w:ascii="Bookman Old Style" w:hAnsi="Bookman Old Style" w:cs="Arial"/>
          <w:b/>
          <w:bCs/>
          <w:iCs/>
          <w:sz w:val="22"/>
          <w:szCs w:val="22"/>
        </w:rPr>
        <w:t>quatre-vingt-dix (90) jours calendaires</w:t>
      </w:r>
      <w:r w:rsidRPr="00384853">
        <w:rPr>
          <w:rFonts w:ascii="Bookman Old Style" w:hAnsi="Bookman Old Style" w:cs="Arial"/>
          <w:iCs/>
          <w:sz w:val="22"/>
          <w:szCs w:val="22"/>
        </w:rPr>
        <w:t xml:space="preserve"> après l’ouverture des plis.</w:t>
      </w:r>
    </w:p>
    <w:p w:rsidR="0061505C" w:rsidRPr="00384853" w:rsidRDefault="0061505C" w:rsidP="0061505C">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Prix proposé</w:t>
      </w:r>
    </w:p>
    <w:p w:rsidR="0061505C" w:rsidRPr="00384853" w:rsidRDefault="0061505C" w:rsidP="0061505C">
      <w:pPr>
        <w:pStyle w:val="Paragraphedeliste"/>
        <w:numPr>
          <w:ilvl w:val="0"/>
          <w:numId w:val="14"/>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L’Entreprise devra indiquer le prix total dans le formulaire intitulé « Cotation de l’Entreprise » </w:t>
      </w:r>
    </w:p>
    <w:p w:rsidR="0061505C" w:rsidRDefault="0061505C" w:rsidP="0061505C">
      <w:pPr>
        <w:pStyle w:val="Paragraphedeliste"/>
        <w:numPr>
          <w:ilvl w:val="0"/>
          <w:numId w:val="14"/>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FD276F" w:rsidRPr="00FD276F" w:rsidRDefault="00FD276F" w:rsidP="00FD276F">
      <w:pPr>
        <w:spacing w:before="120" w:after="120"/>
        <w:rPr>
          <w:rFonts w:ascii="Bookman Old Style" w:hAnsi="Bookman Old Style" w:cs="Arial"/>
          <w:iCs/>
          <w:sz w:val="22"/>
          <w:szCs w:val="22"/>
        </w:rPr>
      </w:pPr>
      <w:r w:rsidRPr="00FD276F">
        <w:rPr>
          <w:rFonts w:ascii="Bookman Old Style" w:hAnsi="Bookman Old Style" w:cs="Arial"/>
          <w:iCs/>
          <w:sz w:val="22"/>
          <w:szCs w:val="22"/>
        </w:rPr>
        <w:t xml:space="preserve">Les prix comprendront tous les droits, taxes et autres prélèvements payables par l’Entreprise en vertu du Marché, à compter de la date7 (sept) jours précedant la date limite de soumission des cotations. </w:t>
      </w:r>
    </w:p>
    <w:p w:rsidR="00FD276F" w:rsidRPr="00384853" w:rsidRDefault="00FD276F" w:rsidP="00FD276F">
      <w:pPr>
        <w:pStyle w:val="Paragraphedeliste"/>
        <w:spacing w:before="120" w:after="120"/>
        <w:ind w:left="578"/>
        <w:contextualSpacing w:val="0"/>
        <w:rPr>
          <w:rFonts w:ascii="Bookman Old Style" w:hAnsi="Bookman Old Style" w:cs="Arial"/>
          <w:iCs/>
          <w:sz w:val="22"/>
          <w:szCs w:val="22"/>
        </w:rPr>
      </w:pPr>
    </w:p>
    <w:p w:rsidR="0061505C" w:rsidRPr="00384853" w:rsidRDefault="0061505C" w:rsidP="0061505C">
      <w:pPr>
        <w:pStyle w:val="Paragraphedeliste"/>
        <w:numPr>
          <w:ilvl w:val="0"/>
          <w:numId w:val="14"/>
        </w:numPr>
        <w:spacing w:before="120" w:after="120"/>
        <w:ind w:left="578" w:hanging="578"/>
        <w:contextualSpacing w:val="0"/>
        <w:rPr>
          <w:rFonts w:ascii="Bookman Old Style" w:hAnsi="Bookman Old Style" w:cs="Arial"/>
          <w:i/>
          <w:iCs/>
          <w:sz w:val="22"/>
          <w:szCs w:val="22"/>
        </w:rPr>
      </w:pPr>
      <w:r w:rsidRPr="00384853">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w:t>
      </w:r>
      <w:r w:rsidR="00706E73">
        <w:rPr>
          <w:rFonts w:ascii="Bookman Old Style" w:hAnsi="Bookman Old Style" w:cs="Arial"/>
          <w:iCs/>
          <w:sz w:val="22"/>
          <w:szCs w:val="22"/>
        </w:rPr>
        <w:t xml:space="preserve"> </w:t>
      </w:r>
      <w:r w:rsidRPr="00384853">
        <w:rPr>
          <w:rFonts w:ascii="Bookman Old Style" w:hAnsi="Bookman Old Style" w:cs="Arial"/>
          <w:iCs/>
          <w:sz w:val="22"/>
          <w:szCs w:val="22"/>
        </w:rPr>
        <w:t>Franc CFA BEAC XAF</w:t>
      </w:r>
    </w:p>
    <w:p w:rsidR="0061505C" w:rsidRPr="00384853" w:rsidRDefault="0061505C" w:rsidP="0061505C">
      <w:pPr>
        <w:pStyle w:val="Paragraphedeliste"/>
        <w:numPr>
          <w:ilvl w:val="0"/>
          <w:numId w:val="14"/>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La/es monnaie/s de la Cotation et la/es monnaie/s de paiement devra/ont être la/es même/s.</w:t>
      </w:r>
    </w:p>
    <w:p w:rsidR="0061505C" w:rsidRPr="00384853" w:rsidRDefault="0061505C" w:rsidP="0061505C">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sz w:val="22"/>
          <w:szCs w:val="22"/>
          <w:u w:val="single"/>
          <w:lang w:eastAsia="en-US"/>
        </w:rPr>
        <w:t> </w:t>
      </w:r>
      <w:r w:rsidRPr="00384853">
        <w:rPr>
          <w:rFonts w:ascii="Bookman Old Style" w:hAnsi="Bookman Old Style" w:cs="Arial"/>
          <w:b/>
          <w:bCs/>
          <w:sz w:val="22"/>
          <w:szCs w:val="22"/>
          <w:u w:val="single"/>
        </w:rPr>
        <w:t>Proposition technique</w:t>
      </w:r>
    </w:p>
    <w:p w:rsidR="0061505C" w:rsidRPr="00384853" w:rsidRDefault="0061505C" w:rsidP="0061505C">
      <w:pPr>
        <w:pStyle w:val="Paragraphedeliste"/>
        <w:numPr>
          <w:ilvl w:val="0"/>
          <w:numId w:val="14"/>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61505C" w:rsidRPr="00384853" w:rsidRDefault="0061505C" w:rsidP="0061505C">
      <w:pPr>
        <w:suppressAutoHyphens/>
        <w:autoSpaceDN w:val="0"/>
        <w:spacing w:before="120" w:after="120"/>
        <w:ind w:left="578" w:hanging="578"/>
        <w:jc w:val="both"/>
        <w:textAlignment w:val="baseline"/>
        <w:rPr>
          <w:rFonts w:ascii="Bookman Old Style" w:hAnsi="Bookman Old Style" w:cs="Arial"/>
          <w:sz w:val="22"/>
          <w:szCs w:val="22"/>
        </w:rPr>
      </w:pPr>
      <w:r w:rsidRPr="00384853">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680B14" w:rsidRPr="00384853" w:rsidRDefault="00680B14" w:rsidP="00680B14">
      <w:pPr>
        <w:pStyle w:val="Paragraphedeliste"/>
        <w:numPr>
          <w:ilvl w:val="0"/>
          <w:numId w:val="27"/>
        </w:numPr>
        <w:spacing w:before="120" w:after="120"/>
        <w:rPr>
          <w:rFonts w:ascii="Bookman Old Style" w:hAnsi="Bookman Old Style" w:cs="Arial"/>
          <w:sz w:val="22"/>
          <w:szCs w:val="22"/>
        </w:rPr>
      </w:pPr>
      <w:r w:rsidRPr="00384853">
        <w:rPr>
          <w:rFonts w:ascii="Bookman Old Style" w:hAnsi="Bookman Old Style" w:cs="Arial"/>
          <w:sz w:val="22"/>
          <w:szCs w:val="22"/>
        </w:rPr>
        <w:t>Registre de Commerce;</w:t>
      </w:r>
    </w:p>
    <w:p w:rsidR="00680B14" w:rsidRPr="00384853" w:rsidRDefault="00680B14" w:rsidP="00680B14">
      <w:pPr>
        <w:pStyle w:val="Paragraphedeliste"/>
        <w:numPr>
          <w:ilvl w:val="0"/>
          <w:numId w:val="27"/>
        </w:numPr>
        <w:spacing w:before="120" w:after="120"/>
        <w:rPr>
          <w:rFonts w:ascii="Bookman Old Style" w:hAnsi="Bookman Old Style" w:cs="Arial"/>
          <w:sz w:val="22"/>
          <w:szCs w:val="22"/>
        </w:rPr>
      </w:pPr>
      <w:r w:rsidRPr="00384853">
        <w:rPr>
          <w:rFonts w:ascii="Bookman Old Style" w:hAnsi="Bookman Old Style" w:cs="Arial"/>
          <w:sz w:val="22"/>
          <w:szCs w:val="22"/>
        </w:rPr>
        <w:t>(ii) Attestation de  Conformité Fiscale;</w:t>
      </w:r>
    </w:p>
    <w:p w:rsidR="00680B14" w:rsidRPr="00384853" w:rsidRDefault="00680B14" w:rsidP="00680B14">
      <w:pPr>
        <w:pStyle w:val="Paragraphedeliste"/>
        <w:numPr>
          <w:ilvl w:val="0"/>
          <w:numId w:val="27"/>
        </w:numPr>
        <w:spacing w:before="120" w:after="120"/>
        <w:rPr>
          <w:rFonts w:ascii="Bookman Old Style" w:hAnsi="Bookman Old Style" w:cs="Arial"/>
          <w:sz w:val="22"/>
          <w:szCs w:val="22"/>
        </w:rPr>
      </w:pPr>
      <w:r w:rsidRPr="00384853">
        <w:rPr>
          <w:rFonts w:ascii="Bookman Old Style" w:hAnsi="Bookman Old Style" w:cs="Arial"/>
          <w:sz w:val="22"/>
          <w:szCs w:val="22"/>
        </w:rPr>
        <w:t>(iii) Plan de localisation ;</w:t>
      </w:r>
    </w:p>
    <w:p w:rsidR="00680B14" w:rsidRPr="00384853" w:rsidRDefault="00680B14" w:rsidP="00680B14">
      <w:pPr>
        <w:pStyle w:val="Paragraphedeliste"/>
        <w:numPr>
          <w:ilvl w:val="0"/>
          <w:numId w:val="27"/>
        </w:numPr>
        <w:spacing w:before="120" w:after="120"/>
        <w:rPr>
          <w:rFonts w:ascii="Bookman Old Style" w:hAnsi="Bookman Old Style" w:cs="Arial"/>
          <w:sz w:val="22"/>
          <w:szCs w:val="22"/>
        </w:rPr>
      </w:pPr>
      <w:r w:rsidRPr="00384853">
        <w:rPr>
          <w:rFonts w:ascii="Bookman Old Style" w:hAnsi="Bookman Old Style" w:cs="Arial"/>
          <w:sz w:val="22"/>
          <w:szCs w:val="22"/>
        </w:rPr>
        <w:t>(iv) Attestation de non faillite;</w:t>
      </w:r>
    </w:p>
    <w:p w:rsidR="00680B14" w:rsidRPr="00384853" w:rsidRDefault="00680B14" w:rsidP="00680B14">
      <w:pPr>
        <w:pStyle w:val="Paragraphedeliste"/>
        <w:numPr>
          <w:ilvl w:val="0"/>
          <w:numId w:val="27"/>
        </w:numPr>
        <w:spacing w:before="120" w:after="120"/>
        <w:rPr>
          <w:rFonts w:ascii="Bookman Old Style" w:hAnsi="Bookman Old Style" w:cs="Arial"/>
          <w:sz w:val="22"/>
          <w:szCs w:val="22"/>
        </w:rPr>
      </w:pPr>
      <w:r w:rsidRPr="00384853">
        <w:rPr>
          <w:rFonts w:ascii="Bookman Old Style" w:hAnsi="Bookman Old Style" w:cs="Arial"/>
          <w:sz w:val="22"/>
          <w:szCs w:val="22"/>
        </w:rPr>
        <w:t>(v) Attestation de non exclusion des marchés publics;</w:t>
      </w:r>
    </w:p>
    <w:p w:rsidR="00680B14" w:rsidRPr="00384853" w:rsidRDefault="00680B14" w:rsidP="00680B14">
      <w:pPr>
        <w:pStyle w:val="Paragraphedeliste"/>
        <w:numPr>
          <w:ilvl w:val="0"/>
          <w:numId w:val="27"/>
        </w:numPr>
        <w:spacing w:before="120" w:after="120"/>
        <w:rPr>
          <w:rFonts w:ascii="Bookman Old Style" w:hAnsi="Bookman Old Style" w:cs="Arial"/>
          <w:sz w:val="22"/>
          <w:szCs w:val="22"/>
        </w:rPr>
      </w:pPr>
      <w:r w:rsidRPr="00384853">
        <w:rPr>
          <w:rFonts w:ascii="Bookman Old Style" w:hAnsi="Bookman Old Style" w:cs="Arial"/>
          <w:sz w:val="22"/>
          <w:szCs w:val="22"/>
        </w:rPr>
        <w:t>(vi) Attestation pour soumission délivrée par la CNPS;</w:t>
      </w:r>
    </w:p>
    <w:p w:rsidR="00680B14" w:rsidRPr="00384853" w:rsidRDefault="00680B14" w:rsidP="00680B14">
      <w:pPr>
        <w:pStyle w:val="Paragraphedeliste"/>
        <w:numPr>
          <w:ilvl w:val="0"/>
          <w:numId w:val="27"/>
        </w:numPr>
        <w:spacing w:before="120" w:after="120"/>
        <w:rPr>
          <w:rFonts w:ascii="Bookman Old Style" w:eastAsia="SimSun" w:hAnsi="Bookman Old Style" w:cs="Arial"/>
          <w:sz w:val="22"/>
          <w:szCs w:val="22"/>
          <w:lang w:val="fr-CA" w:eastAsia="en-US"/>
        </w:rPr>
      </w:pPr>
      <w:r w:rsidRPr="00384853">
        <w:rPr>
          <w:rFonts w:ascii="Bookman Old Style" w:hAnsi="Bookman Old Style" w:cs="Arial"/>
          <w:sz w:val="22"/>
          <w:szCs w:val="22"/>
        </w:rPr>
        <w:t>(vii) Att</w:t>
      </w:r>
      <w:bookmarkStart w:id="22" w:name="_Toc62822485"/>
      <w:bookmarkStart w:id="23" w:name="_Toc63070501"/>
      <w:bookmarkStart w:id="24" w:name="_Toc63070832"/>
      <w:r>
        <w:rPr>
          <w:rFonts w:ascii="Bookman Old Style" w:hAnsi="Bookman Old Style" w:cs="Arial"/>
          <w:sz w:val="22"/>
          <w:szCs w:val="22"/>
        </w:rPr>
        <w:t>estation d’immatriculation</w:t>
      </w:r>
      <w:r w:rsidRPr="00384853">
        <w:rPr>
          <w:rFonts w:ascii="Bookman Old Style" w:eastAsia="SimSun" w:hAnsi="Bookman Old Style" w:cs="Arial"/>
          <w:sz w:val="22"/>
          <w:szCs w:val="22"/>
          <w:lang w:val="fr-CA" w:eastAsia="en-US"/>
        </w:rPr>
        <w:t xml:space="preserve"> ;</w:t>
      </w:r>
    </w:p>
    <w:p w:rsidR="00680B14" w:rsidRPr="00B931F7" w:rsidRDefault="00680B14" w:rsidP="00680B14">
      <w:pPr>
        <w:pStyle w:val="Paragraphedeliste"/>
        <w:numPr>
          <w:ilvl w:val="0"/>
          <w:numId w:val="27"/>
        </w:numPr>
        <w:spacing w:before="120" w:after="120"/>
        <w:rPr>
          <w:rFonts w:ascii="Bookman Old Style" w:eastAsia="SimSun" w:hAnsi="Bookman Old Style" w:cs="Arial"/>
          <w:sz w:val="22"/>
          <w:szCs w:val="22"/>
          <w:lang w:eastAsia="en-US"/>
        </w:rPr>
      </w:pPr>
      <w:r w:rsidRPr="00384853">
        <w:rPr>
          <w:rFonts w:ascii="Bookman Old Style" w:eastAsia="SimSun" w:hAnsi="Bookman Old Style" w:cs="Arial"/>
          <w:sz w:val="22"/>
          <w:szCs w:val="22"/>
          <w:lang w:val="fr-CA" w:eastAsia="en-US"/>
        </w:rPr>
        <w:t>(viii) Attestation de domiciliation bancaire.</w:t>
      </w:r>
    </w:p>
    <w:p w:rsidR="00680B14" w:rsidRDefault="00680B14" w:rsidP="00680B14">
      <w:pPr>
        <w:pStyle w:val="Paragraphedeliste"/>
        <w:numPr>
          <w:ilvl w:val="0"/>
          <w:numId w:val="14"/>
        </w:numPr>
        <w:spacing w:before="120" w:after="120"/>
        <w:ind w:left="578" w:hanging="578"/>
        <w:contextualSpacing w:val="0"/>
        <w:rPr>
          <w:rFonts w:ascii="Bookman Old Style" w:eastAsia="SimSun" w:hAnsi="Bookman Old Style" w:cs="Arial"/>
          <w:color w:val="FF0000"/>
          <w:sz w:val="22"/>
          <w:szCs w:val="22"/>
          <w:lang w:eastAsia="en-US"/>
        </w:rPr>
      </w:pPr>
      <w:r w:rsidRPr="00B931F7">
        <w:rPr>
          <w:rFonts w:ascii="Bookman Old Style" w:eastAsia="SimSun" w:hAnsi="Bookman Old Style" w:cs="Arial"/>
          <w:color w:val="FF0000"/>
          <w:sz w:val="22"/>
          <w:szCs w:val="22"/>
          <w:lang w:eastAsia="en-US"/>
        </w:rPr>
        <w:t>Elements constituitfs d’une Offre</w:t>
      </w:r>
    </w:p>
    <w:p w:rsidR="00680B14" w:rsidRDefault="00680B14" w:rsidP="00680B14">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L’offre devra etre établie en un seul document (01) original et (05) copies, et comprendre les élements constitutifs suivants ;</w:t>
      </w:r>
    </w:p>
    <w:p w:rsidR="00680B14" w:rsidRDefault="00680B14" w:rsidP="00680B14">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Volet Administratif de l’offres contiendra les pièces suivantes :</w:t>
      </w:r>
    </w:p>
    <w:p w:rsidR="00680B14" w:rsidRPr="00384853" w:rsidRDefault="00680B14" w:rsidP="00680B14">
      <w:pPr>
        <w:pStyle w:val="Paragraphedeliste"/>
        <w:numPr>
          <w:ilvl w:val="0"/>
          <w:numId w:val="68"/>
        </w:numPr>
        <w:spacing w:before="120" w:after="120"/>
        <w:rPr>
          <w:rFonts w:ascii="Bookman Old Style" w:hAnsi="Bookman Old Style" w:cs="Arial"/>
          <w:sz w:val="22"/>
          <w:szCs w:val="22"/>
        </w:rPr>
      </w:pPr>
      <w:r w:rsidRPr="00384853">
        <w:rPr>
          <w:rFonts w:ascii="Bookman Old Style" w:hAnsi="Bookman Old Style" w:cs="Arial"/>
          <w:sz w:val="22"/>
          <w:szCs w:val="22"/>
        </w:rPr>
        <w:t>Registre de Commerce;</w:t>
      </w:r>
    </w:p>
    <w:p w:rsidR="00680B14" w:rsidRPr="00384853" w:rsidRDefault="00680B14" w:rsidP="00680B14">
      <w:pPr>
        <w:pStyle w:val="Paragraphedeliste"/>
        <w:numPr>
          <w:ilvl w:val="0"/>
          <w:numId w:val="68"/>
        </w:numPr>
        <w:spacing w:before="120" w:after="120"/>
        <w:rPr>
          <w:rFonts w:ascii="Bookman Old Style" w:hAnsi="Bookman Old Style" w:cs="Arial"/>
          <w:sz w:val="22"/>
          <w:szCs w:val="22"/>
        </w:rPr>
      </w:pPr>
      <w:r w:rsidRPr="00384853">
        <w:rPr>
          <w:rFonts w:ascii="Bookman Old Style" w:hAnsi="Bookman Old Style" w:cs="Arial"/>
          <w:sz w:val="22"/>
          <w:szCs w:val="22"/>
        </w:rPr>
        <w:t>(ii) Attestation de  Conformité Fiscale;</w:t>
      </w:r>
    </w:p>
    <w:p w:rsidR="00680B14" w:rsidRPr="00384853" w:rsidRDefault="00680B14" w:rsidP="00680B14">
      <w:pPr>
        <w:pStyle w:val="Paragraphedeliste"/>
        <w:numPr>
          <w:ilvl w:val="0"/>
          <w:numId w:val="68"/>
        </w:numPr>
        <w:spacing w:before="120" w:after="120"/>
        <w:rPr>
          <w:rFonts w:ascii="Bookman Old Style" w:hAnsi="Bookman Old Style" w:cs="Arial"/>
          <w:sz w:val="22"/>
          <w:szCs w:val="22"/>
        </w:rPr>
      </w:pPr>
      <w:r w:rsidRPr="00384853">
        <w:rPr>
          <w:rFonts w:ascii="Bookman Old Style" w:hAnsi="Bookman Old Style" w:cs="Arial"/>
          <w:sz w:val="22"/>
          <w:szCs w:val="22"/>
        </w:rPr>
        <w:t>(iii) Plan de localisation ;</w:t>
      </w:r>
    </w:p>
    <w:p w:rsidR="00680B14" w:rsidRPr="00384853" w:rsidRDefault="00680B14" w:rsidP="00680B14">
      <w:pPr>
        <w:pStyle w:val="Paragraphedeliste"/>
        <w:numPr>
          <w:ilvl w:val="0"/>
          <w:numId w:val="68"/>
        </w:numPr>
        <w:spacing w:before="120" w:after="120"/>
        <w:rPr>
          <w:rFonts w:ascii="Bookman Old Style" w:hAnsi="Bookman Old Style" w:cs="Arial"/>
          <w:sz w:val="22"/>
          <w:szCs w:val="22"/>
        </w:rPr>
      </w:pPr>
      <w:r w:rsidRPr="00384853">
        <w:rPr>
          <w:rFonts w:ascii="Bookman Old Style" w:hAnsi="Bookman Old Style" w:cs="Arial"/>
          <w:sz w:val="22"/>
          <w:szCs w:val="22"/>
        </w:rPr>
        <w:t>(iv) Attestation de non faillite;</w:t>
      </w:r>
    </w:p>
    <w:p w:rsidR="00680B14" w:rsidRPr="00384853" w:rsidRDefault="00680B14" w:rsidP="00680B14">
      <w:pPr>
        <w:pStyle w:val="Paragraphedeliste"/>
        <w:numPr>
          <w:ilvl w:val="0"/>
          <w:numId w:val="68"/>
        </w:numPr>
        <w:spacing w:before="120" w:after="120"/>
        <w:rPr>
          <w:rFonts w:ascii="Bookman Old Style" w:hAnsi="Bookman Old Style" w:cs="Arial"/>
          <w:sz w:val="22"/>
          <w:szCs w:val="22"/>
        </w:rPr>
      </w:pPr>
      <w:r w:rsidRPr="00384853">
        <w:rPr>
          <w:rFonts w:ascii="Bookman Old Style" w:hAnsi="Bookman Old Style" w:cs="Arial"/>
          <w:sz w:val="22"/>
          <w:szCs w:val="22"/>
        </w:rPr>
        <w:t>(v) Attestation de non exclusion des marchés publics;</w:t>
      </w:r>
    </w:p>
    <w:p w:rsidR="00680B14" w:rsidRPr="00384853" w:rsidRDefault="00680B14" w:rsidP="00680B14">
      <w:pPr>
        <w:pStyle w:val="Paragraphedeliste"/>
        <w:numPr>
          <w:ilvl w:val="0"/>
          <w:numId w:val="68"/>
        </w:numPr>
        <w:spacing w:before="120" w:after="120"/>
        <w:rPr>
          <w:rFonts w:ascii="Bookman Old Style" w:hAnsi="Bookman Old Style" w:cs="Arial"/>
          <w:sz w:val="22"/>
          <w:szCs w:val="22"/>
        </w:rPr>
      </w:pPr>
      <w:r w:rsidRPr="00384853">
        <w:rPr>
          <w:rFonts w:ascii="Bookman Old Style" w:hAnsi="Bookman Old Style" w:cs="Arial"/>
          <w:sz w:val="22"/>
          <w:szCs w:val="22"/>
        </w:rPr>
        <w:t>(vi) Attestation pour soumission délivrée par la CNPS;</w:t>
      </w:r>
    </w:p>
    <w:p w:rsidR="00680B14" w:rsidRPr="00384853" w:rsidRDefault="00680B14" w:rsidP="00680B14">
      <w:pPr>
        <w:pStyle w:val="Paragraphedeliste"/>
        <w:numPr>
          <w:ilvl w:val="0"/>
          <w:numId w:val="68"/>
        </w:numPr>
        <w:spacing w:before="120" w:after="120"/>
        <w:rPr>
          <w:rFonts w:ascii="Bookman Old Style" w:eastAsia="SimSun" w:hAnsi="Bookman Old Style" w:cs="Arial"/>
          <w:sz w:val="22"/>
          <w:szCs w:val="22"/>
          <w:lang w:val="fr-CA" w:eastAsia="en-US"/>
        </w:rPr>
      </w:pPr>
      <w:r w:rsidRPr="00384853">
        <w:rPr>
          <w:rFonts w:ascii="Bookman Old Style" w:hAnsi="Bookman Old Style" w:cs="Arial"/>
          <w:sz w:val="22"/>
          <w:szCs w:val="22"/>
        </w:rPr>
        <w:t>(vii) Att</w:t>
      </w:r>
      <w:r>
        <w:rPr>
          <w:rFonts w:ascii="Bookman Old Style" w:hAnsi="Bookman Old Style" w:cs="Arial"/>
          <w:sz w:val="22"/>
          <w:szCs w:val="22"/>
        </w:rPr>
        <w:t>estation d’immatriculation</w:t>
      </w:r>
      <w:r w:rsidRPr="00384853">
        <w:rPr>
          <w:rFonts w:ascii="Bookman Old Style" w:eastAsia="SimSun" w:hAnsi="Bookman Old Style" w:cs="Arial"/>
          <w:sz w:val="22"/>
          <w:szCs w:val="22"/>
          <w:lang w:val="fr-CA" w:eastAsia="en-US"/>
        </w:rPr>
        <w:t xml:space="preserve"> ;</w:t>
      </w:r>
    </w:p>
    <w:p w:rsidR="00680B14" w:rsidRPr="00B931F7" w:rsidRDefault="00680B14" w:rsidP="00680B14">
      <w:pPr>
        <w:pStyle w:val="Paragraphedeliste"/>
        <w:numPr>
          <w:ilvl w:val="0"/>
          <w:numId w:val="68"/>
        </w:numPr>
        <w:spacing w:before="120" w:after="120"/>
        <w:rPr>
          <w:rFonts w:ascii="Bookman Old Style" w:eastAsia="SimSun" w:hAnsi="Bookman Old Style" w:cs="Arial"/>
          <w:sz w:val="22"/>
          <w:szCs w:val="22"/>
          <w:lang w:eastAsia="en-US"/>
        </w:rPr>
      </w:pPr>
      <w:r w:rsidRPr="00384853">
        <w:rPr>
          <w:rFonts w:ascii="Bookman Old Style" w:eastAsia="SimSun" w:hAnsi="Bookman Old Style" w:cs="Arial"/>
          <w:sz w:val="22"/>
          <w:szCs w:val="22"/>
          <w:lang w:val="fr-CA" w:eastAsia="en-US"/>
        </w:rPr>
        <w:t>(viii) Attestation de domiciliation bancaire.</w:t>
      </w:r>
    </w:p>
    <w:p w:rsidR="00680B14" w:rsidRDefault="00680B14" w:rsidP="00680B14">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 xml:space="preserve"> Volet technique de l’offre</w:t>
      </w:r>
    </w:p>
    <w:p w:rsidR="00680B14" w:rsidRDefault="00680B14" w:rsidP="00680B14">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L’Entreprise doit fournir une proposition technique conforme à la fois à l’article 19 ci-dessus et à la grille d’évaluation des offres techniques ci – dessus détaillée.</w:t>
      </w:r>
    </w:p>
    <w:p w:rsidR="00680B14" w:rsidRDefault="00680B14" w:rsidP="00680B14">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Volet financier de l’offre</w:t>
      </w:r>
    </w:p>
    <w:p w:rsidR="00680B14" w:rsidRDefault="00680B14" w:rsidP="00680B14">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Il regroupe tous les élements permettant de justifier le cout des prestations, à savoir :</w:t>
      </w:r>
    </w:p>
    <w:p w:rsidR="00680B14" w:rsidRDefault="00680B14" w:rsidP="00680B14">
      <w:pPr>
        <w:pStyle w:val="Paragraphedeliste"/>
        <w:numPr>
          <w:ilvl w:val="0"/>
          <w:numId w:val="29"/>
        </w:num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La cotatio, en originale rédigée selon le modèle joint, timbre au tarif en vigueur, signée et datée ;</w:t>
      </w:r>
    </w:p>
    <w:p w:rsidR="00680B14" w:rsidRDefault="00680B14" w:rsidP="00680B14">
      <w:pPr>
        <w:pStyle w:val="Paragraphedeliste"/>
        <w:numPr>
          <w:ilvl w:val="0"/>
          <w:numId w:val="29"/>
        </w:num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Le bordereau des prix unitairessigné et daté ;</w:t>
      </w:r>
    </w:p>
    <w:p w:rsidR="00680B14" w:rsidRDefault="00680B14" w:rsidP="00680B14">
      <w:pPr>
        <w:pStyle w:val="Paragraphedeliste"/>
        <w:numPr>
          <w:ilvl w:val="0"/>
          <w:numId w:val="29"/>
        </w:num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Le devis quantitatif et estimatif daté et signé.</w:t>
      </w:r>
    </w:p>
    <w:p w:rsidR="00680B14" w:rsidRPr="00A600EB" w:rsidRDefault="00680B14" w:rsidP="00680B14">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NB. L’ENSEMBLE DE CES 03 PARTIESCI-DESSUS SONT PRESENTEES DANS UN SEUL DOCUMENT.</w:t>
      </w:r>
    </w:p>
    <w:bookmarkEnd w:id="22"/>
    <w:bookmarkEnd w:id="23"/>
    <w:bookmarkEnd w:id="24"/>
    <w:p w:rsidR="008543A8" w:rsidRPr="008543A8" w:rsidRDefault="008543A8" w:rsidP="00F3680A">
      <w:pPr>
        <w:spacing w:before="120" w:after="120"/>
        <w:rPr>
          <w:rFonts w:ascii="Bookman Old Style" w:hAnsi="Bookman Old Style" w:cs="Arial"/>
          <w:b/>
          <w:sz w:val="22"/>
          <w:szCs w:val="22"/>
          <w:u w:val="single"/>
        </w:rPr>
      </w:pPr>
      <w:r w:rsidRPr="008543A8">
        <w:rPr>
          <w:rFonts w:ascii="Bookman Old Style" w:hAnsi="Bookman Old Style" w:cs="Arial"/>
          <w:b/>
          <w:sz w:val="22"/>
          <w:szCs w:val="22"/>
          <w:u w:val="single"/>
        </w:rPr>
        <w:t>Clarifications</w:t>
      </w:r>
    </w:p>
    <w:p w:rsidR="00680B14" w:rsidRPr="00384853" w:rsidRDefault="00680B14" w:rsidP="00680B14">
      <w:pPr>
        <w:pStyle w:val="Paragraphedeliste"/>
        <w:numPr>
          <w:ilvl w:val="0"/>
          <w:numId w:val="14"/>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Toute demande de clarification concernant la présente Demande de Cotation (DC</w:t>
      </w:r>
      <w:r>
        <w:rPr>
          <w:rFonts w:ascii="Bookman Old Style" w:hAnsi="Bookman Old Style" w:cs="Arial"/>
          <w:sz w:val="22"/>
          <w:szCs w:val="22"/>
        </w:rPr>
        <w:t xml:space="preserve">) peut être adressée par écrit </w:t>
      </w:r>
      <w:r w:rsidRPr="00B931F7">
        <w:rPr>
          <w:rFonts w:ascii="Bookman Old Style" w:hAnsi="Bookman Old Style" w:cs="Arial"/>
          <w:color w:val="FF0000"/>
          <w:sz w:val="22"/>
          <w:szCs w:val="22"/>
        </w:rPr>
        <w:t xml:space="preserve">au Maitre d’OUvrage </w:t>
      </w:r>
      <w:r w:rsidRPr="00384853">
        <w:rPr>
          <w:rFonts w:ascii="Bookman Old Style" w:hAnsi="Bookman Old Style" w:cs="Arial"/>
          <w:sz w:val="22"/>
          <w:szCs w:val="22"/>
        </w:rPr>
        <w:t xml:space="preserve">au plus tard </w:t>
      </w:r>
      <w:r w:rsidRPr="00384853">
        <w:rPr>
          <w:rFonts w:ascii="Bookman Old Style" w:hAnsi="Bookman Old Style" w:cs="Arial"/>
          <w:bCs/>
          <w:iCs/>
          <w:sz w:val="22"/>
          <w:szCs w:val="22"/>
        </w:rPr>
        <w:t>sept (07) jours avant la date limite de dépôt des cotations</w:t>
      </w:r>
      <w:r w:rsidRPr="00384853">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680B14" w:rsidRPr="00384853" w:rsidRDefault="00680B14" w:rsidP="00680B14">
      <w:pPr>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Soumission des Cotations</w:t>
      </w:r>
    </w:p>
    <w:p w:rsidR="00680B14" w:rsidRPr="00384853" w:rsidRDefault="00680B14" w:rsidP="00680B14">
      <w:pPr>
        <w:pStyle w:val="Paragraphedeliste"/>
        <w:numPr>
          <w:ilvl w:val="0"/>
          <w:numId w:val="14"/>
        </w:numPr>
        <w:spacing w:before="120" w:after="120"/>
        <w:ind w:left="578" w:hanging="578"/>
        <w:contextualSpacing w:val="0"/>
        <w:rPr>
          <w:rFonts w:ascii="Bookman Old Style" w:eastAsia="SimSun" w:hAnsi="Bookman Old Style" w:cs="Arial"/>
          <w:sz w:val="22"/>
          <w:szCs w:val="22"/>
          <w:lang w:eastAsia="en-US"/>
        </w:rPr>
      </w:pPr>
      <w:r w:rsidRPr="00384853">
        <w:rPr>
          <w:rFonts w:ascii="Bookman Old Style" w:hAnsi="Bookman Old Style" w:cs="Arial"/>
          <w:sz w:val="22"/>
          <w:szCs w:val="22"/>
        </w:rPr>
        <w:t xml:space="preserve">Les cotations seront déposées en </w:t>
      </w:r>
      <w:r w:rsidRPr="00384853">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680B14" w:rsidRPr="00384853" w:rsidRDefault="00680B14" w:rsidP="00680B14">
      <w:pPr>
        <w:pStyle w:val="Paragraphedeliste"/>
        <w:numPr>
          <w:ilvl w:val="0"/>
          <w:numId w:val="14"/>
        </w:numPr>
        <w:spacing w:before="120" w:after="120"/>
        <w:ind w:left="578" w:hanging="578"/>
        <w:contextualSpacing w:val="0"/>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 xml:space="preserve">La date et l’heure limites pour la soumission des </w:t>
      </w:r>
      <w:r>
        <w:rPr>
          <w:rFonts w:ascii="Bookman Old Style" w:hAnsi="Bookman Old Style" w:cs="Arial"/>
          <w:color w:val="FF0000"/>
          <w:sz w:val="22"/>
          <w:szCs w:val="22"/>
          <w:lang w:eastAsia="en-US"/>
        </w:rPr>
        <w:t>Cotations est fixées dans l’avis de Demande de Cotation à 10 heures</w:t>
      </w:r>
      <w:r w:rsidRPr="00384853">
        <w:rPr>
          <w:rFonts w:ascii="Bookman Old Style" w:hAnsi="Bookman Old Style" w:cs="Arial"/>
          <w:bCs/>
          <w:i/>
          <w:iCs/>
          <w:color w:val="FF0000"/>
          <w:sz w:val="22"/>
          <w:szCs w:val="22"/>
          <w:lang w:eastAsia="en-US"/>
        </w:rPr>
        <w:t>.</w:t>
      </w:r>
    </w:p>
    <w:p w:rsidR="00680B14" w:rsidRPr="00A600EB" w:rsidRDefault="00680B14" w:rsidP="00680B14">
      <w:pPr>
        <w:spacing w:before="120" w:after="120"/>
        <w:ind w:left="720"/>
        <w:rPr>
          <w:rFonts w:ascii="Bookman Old Style" w:hAnsi="Bookman Old Style" w:cs="Arial"/>
          <w:b/>
          <w:sz w:val="22"/>
          <w:szCs w:val="22"/>
          <w:u w:val="single"/>
          <w:lang w:eastAsia="en-US"/>
        </w:rPr>
      </w:pPr>
      <w:r w:rsidRPr="00A600EB">
        <w:rPr>
          <w:rFonts w:ascii="Bookman Old Style" w:hAnsi="Bookman Old Style" w:cs="Arial"/>
          <w:sz w:val="22"/>
          <w:szCs w:val="22"/>
          <w:lang w:eastAsia="en-US"/>
        </w:rPr>
        <w:t xml:space="preserve">L’adresse pour le dépôt des offres est celle inscrite dans l’Avis de Demande de Cotation. </w:t>
      </w:r>
    </w:p>
    <w:p w:rsidR="00680B14" w:rsidRPr="00384853" w:rsidRDefault="00680B14" w:rsidP="00680B14">
      <w:pPr>
        <w:pStyle w:val="Paragraphedeliste"/>
        <w:numPr>
          <w:ilvl w:val="0"/>
          <w:numId w:val="14"/>
        </w:numPr>
        <w:spacing w:before="120" w:after="120"/>
        <w:ind w:left="578" w:hanging="578"/>
        <w:contextualSpacing w:val="0"/>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Les Cotations seront ou</w:t>
      </w:r>
      <w:r>
        <w:rPr>
          <w:rFonts w:ascii="Bookman Old Style" w:hAnsi="Bookman Old Style" w:cs="Arial"/>
          <w:sz w:val="22"/>
          <w:szCs w:val="22"/>
          <w:lang w:eastAsia="en-US"/>
        </w:rPr>
        <w:t>vertes par la Commision Interne</w:t>
      </w:r>
      <w:r w:rsidRPr="00384853">
        <w:rPr>
          <w:rFonts w:ascii="Bookman Old Style" w:hAnsi="Bookman Old Style" w:cs="Arial"/>
          <w:sz w:val="22"/>
          <w:szCs w:val="22"/>
          <w:lang w:eastAsia="en-US"/>
        </w:rPr>
        <w:t xml:space="preserve"> de Passation des Marchés (CIPM) du Maître d’Ouvrage immédiatement après l’heure et la date limites pour la remise des Cotations </w:t>
      </w:r>
      <w:r>
        <w:rPr>
          <w:rFonts w:ascii="Bookman Old Style" w:hAnsi="Bookman Old Style" w:cs="Arial"/>
          <w:iCs/>
          <w:color w:val="FF0000"/>
          <w:sz w:val="22"/>
          <w:szCs w:val="22"/>
          <w:lang w:eastAsia="en-US"/>
        </w:rPr>
        <w:t>soit, la meme date dessus à 11 heures</w:t>
      </w:r>
      <w:r w:rsidRPr="00384853">
        <w:rPr>
          <w:rFonts w:ascii="Bookman Old Style" w:hAnsi="Bookman Old Style" w:cs="Arial"/>
          <w:iCs/>
          <w:color w:val="FF0000"/>
          <w:sz w:val="22"/>
          <w:szCs w:val="22"/>
          <w:lang w:eastAsia="en-US"/>
        </w:rPr>
        <w:t>, dans la salle de</w:t>
      </w:r>
      <w:r>
        <w:rPr>
          <w:rFonts w:ascii="Bookman Old Style" w:hAnsi="Bookman Old Style" w:cs="Arial"/>
          <w:iCs/>
          <w:color w:val="FF0000"/>
          <w:sz w:val="22"/>
          <w:szCs w:val="22"/>
          <w:lang w:eastAsia="en-US"/>
        </w:rPr>
        <w:t>s actes/délibérations de la Commune de MINDIF.</w:t>
      </w:r>
    </w:p>
    <w:p w:rsidR="0061505C" w:rsidRPr="00384853" w:rsidRDefault="0061505C" w:rsidP="0061505C">
      <w:pPr>
        <w:pStyle w:val="Paragraphedeliste"/>
        <w:spacing w:before="120" w:after="120"/>
        <w:contextualSpacing w:val="0"/>
        <w:rPr>
          <w:rFonts w:ascii="Bookman Old Style" w:hAnsi="Bookman Old Style" w:cs="Arial"/>
          <w:b/>
          <w:sz w:val="22"/>
          <w:szCs w:val="22"/>
        </w:rPr>
      </w:pPr>
      <w:r w:rsidRPr="00384853">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61505C" w:rsidRPr="00384853" w:rsidTr="00706E73">
        <w:tc>
          <w:tcPr>
            <w:tcW w:w="697"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N°</w:t>
            </w: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Designation de la pièce</w:t>
            </w:r>
          </w:p>
        </w:tc>
        <w:tc>
          <w:tcPr>
            <w:tcW w:w="1371"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Avis CIPM (OUI/NON)</w:t>
            </w: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Registre de Commerce</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Attestation de Conformité Fiscale</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 xml:space="preserve">Plan de </w:t>
            </w:r>
            <w:r>
              <w:rPr>
                <w:rFonts w:ascii="Bookman Old Style" w:hAnsi="Bookman Old Style" w:cs="Arial"/>
                <w:sz w:val="20"/>
              </w:rPr>
              <w:t>localization</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Attestation de non faillite</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Attestation de non exclusion des marchés publics</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Attestation pour soumission délivrée par la CNPS</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Attes</w:t>
            </w:r>
            <w:r w:rsidR="00680B14">
              <w:rPr>
                <w:rFonts w:ascii="Bookman Old Style" w:hAnsi="Bookman Old Style" w:cs="Arial"/>
                <w:sz w:val="20"/>
              </w:rPr>
              <w:t>tation d’immatriculation.</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eastAsia="SimSun" w:hAnsi="Bookman Old Style" w:cs="Arial"/>
                <w:sz w:val="20"/>
                <w:lang w:val="fr-CA"/>
              </w:rPr>
              <w:t>Attestation de domiciliation bancaire.</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CV Conducteur de travaux date et signé</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sz w:val="20"/>
              </w:rPr>
              <w:t>CV Chef chantier de travaux date et signé</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706E73" w:rsidP="00706E73">
            <w:pPr>
              <w:spacing w:before="120" w:after="120"/>
              <w:rPr>
                <w:rFonts w:ascii="Bookman Old Style" w:hAnsi="Bookman Old Style" w:cs="Arial"/>
                <w:sz w:val="20"/>
              </w:rPr>
            </w:pPr>
            <w:r>
              <w:rPr>
                <w:rFonts w:ascii="Bookman Old Style" w:hAnsi="Bookman Old Style" w:cs="Arial"/>
                <w:sz w:val="20"/>
              </w:rPr>
              <w:t>Photoco</w:t>
            </w:r>
            <w:r w:rsidR="0061505C" w:rsidRPr="00384853">
              <w:rPr>
                <w:rFonts w:ascii="Bookman Old Style" w:hAnsi="Bookman Old Style" w:cs="Arial"/>
                <w:sz w:val="20"/>
              </w:rPr>
              <w:t>p</w:t>
            </w:r>
            <w:r>
              <w:rPr>
                <w:rFonts w:ascii="Bookman Old Style" w:hAnsi="Bookman Old Style" w:cs="Arial"/>
                <w:sz w:val="20"/>
              </w:rPr>
              <w:t>i</w:t>
            </w:r>
            <w:r w:rsidR="0061505C" w:rsidRPr="00384853">
              <w:rPr>
                <w:rFonts w:ascii="Bookman Old Style" w:hAnsi="Bookman Old Style" w:cs="Arial"/>
                <w:sz w:val="20"/>
              </w:rPr>
              <w:t>e légalisée de la carte grise du pick-up</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b/>
                <w:iCs/>
                <w:sz w:val="20"/>
              </w:rPr>
              <w:t>Cahier des clauses techniques particulières, paraphé à chaque page, daté et signé à la dernière page</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b/>
                <w:iCs/>
                <w:sz w:val="20"/>
              </w:rPr>
              <w:t xml:space="preserve">Cahier des clauses environnementales et sociales, paraphé à chaque page, daté et signé à la dernière page </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spacing w:before="120" w:after="120"/>
              <w:rPr>
                <w:rFonts w:ascii="Bookman Old Style" w:hAnsi="Bookman Old Style" w:cs="Arial"/>
                <w:sz w:val="20"/>
              </w:rPr>
            </w:pPr>
            <w:r w:rsidRPr="00384853">
              <w:rPr>
                <w:rFonts w:ascii="Bookman Old Style" w:hAnsi="Bookman Old Style" w:cs="Arial"/>
                <w:b/>
                <w:iCs/>
                <w:sz w:val="20"/>
              </w:rPr>
              <w:t xml:space="preserve">Cahier des Clauses administratives particulières paraphé à chaque page, daté et signé à la dernière page </w:t>
            </w:r>
          </w:p>
        </w:tc>
        <w:tc>
          <w:tcPr>
            <w:tcW w:w="1371" w:type="dxa"/>
          </w:tcPr>
          <w:p w:rsidR="0061505C" w:rsidRPr="00384853" w:rsidRDefault="0061505C" w:rsidP="00706E73">
            <w:pPr>
              <w:spacing w:before="120" w:after="120"/>
              <w:rPr>
                <w:rFonts w:ascii="Bookman Old Style" w:hAnsi="Bookman Old Style" w:cs="Arial"/>
                <w:sz w:val="20"/>
              </w:rPr>
            </w:pPr>
          </w:p>
        </w:tc>
      </w:tr>
      <w:tr w:rsidR="0061505C" w:rsidRPr="00384853" w:rsidTr="00706E73">
        <w:tc>
          <w:tcPr>
            <w:tcW w:w="697" w:type="dxa"/>
          </w:tcPr>
          <w:p w:rsidR="0061505C" w:rsidRPr="00384853" w:rsidRDefault="0061505C" w:rsidP="0061505C">
            <w:pPr>
              <w:pStyle w:val="Paragraphedeliste"/>
              <w:numPr>
                <w:ilvl w:val="0"/>
                <w:numId w:val="25"/>
              </w:numPr>
              <w:spacing w:before="120" w:after="120"/>
              <w:rPr>
                <w:rFonts w:ascii="Bookman Old Style" w:hAnsi="Bookman Old Style" w:cs="Arial"/>
                <w:sz w:val="20"/>
              </w:rPr>
            </w:pPr>
          </w:p>
        </w:tc>
        <w:tc>
          <w:tcPr>
            <w:tcW w:w="7894" w:type="dxa"/>
          </w:tcPr>
          <w:p w:rsidR="0061505C" w:rsidRPr="00384853" w:rsidRDefault="0061505C" w:rsidP="00706E73">
            <w:pPr>
              <w:widowControl w:val="0"/>
              <w:tabs>
                <w:tab w:val="left" w:pos="7080"/>
              </w:tabs>
              <w:autoSpaceDE w:val="0"/>
              <w:ind w:left="35"/>
              <w:jc w:val="both"/>
              <w:rPr>
                <w:rFonts w:ascii="Bookman Old Style" w:hAnsi="Bookman Old Style" w:cs="Arial"/>
                <w:sz w:val="20"/>
              </w:rPr>
            </w:pPr>
            <w:r w:rsidRPr="00384853">
              <w:rPr>
                <w:rFonts w:ascii="Bookman Old Style" w:hAnsi="Bookman Old Style" w:cs="Arial"/>
                <w:b/>
                <w:iCs/>
                <w:sz w:val="20"/>
              </w:rPr>
              <w:t xml:space="preserve">Rapport de visite des sites, </w:t>
            </w:r>
            <w:r w:rsidRPr="00384853">
              <w:rPr>
                <w:rFonts w:ascii="Bookman Old Style" w:hAnsi="Bookman Old Style" w:cs="Arial"/>
                <w:b/>
                <w:i/>
                <w:iCs/>
                <w:sz w:val="20"/>
              </w:rPr>
              <w:t xml:space="preserve">justifié par les prises de vue et un rapport pertinent </w:t>
            </w:r>
            <w:r w:rsidRPr="00384853">
              <w:rPr>
                <w:rFonts w:ascii="Bookman Old Style" w:hAnsi="Bookman Old Style" w:cs="Arial"/>
                <w:b/>
                <w:i/>
                <w:iCs/>
                <w:color w:val="FF0000"/>
                <w:sz w:val="20"/>
              </w:rPr>
              <w:t>(Si applicable)</w:t>
            </w:r>
          </w:p>
        </w:tc>
        <w:tc>
          <w:tcPr>
            <w:tcW w:w="1371" w:type="dxa"/>
          </w:tcPr>
          <w:p w:rsidR="0061505C" w:rsidRPr="00384853" w:rsidRDefault="0061505C" w:rsidP="00706E73">
            <w:pPr>
              <w:spacing w:before="120" w:after="120"/>
              <w:rPr>
                <w:rFonts w:ascii="Bookman Old Style" w:hAnsi="Bookman Old Style" w:cs="Arial"/>
                <w:sz w:val="20"/>
              </w:rPr>
            </w:pPr>
          </w:p>
        </w:tc>
      </w:tr>
    </w:tbl>
    <w:p w:rsidR="0061505C" w:rsidRPr="001E4138" w:rsidRDefault="0061505C" w:rsidP="0061505C">
      <w:pPr>
        <w:suppressAutoHyphens/>
        <w:autoSpaceDN w:val="0"/>
        <w:spacing w:before="120" w:after="120"/>
        <w:ind w:left="1440" w:right="49" w:hanging="1440"/>
        <w:jc w:val="both"/>
        <w:textAlignment w:val="baseline"/>
        <w:rPr>
          <w:rFonts w:ascii="Bookman Old Style" w:hAnsi="Bookman Old Style"/>
          <w:b/>
          <w:bCs/>
          <w:i/>
          <w:iCs/>
          <w:sz w:val="20"/>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1 :</w:t>
      </w:r>
      <w:r w:rsidRPr="001E4138">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p>
    <w:p w:rsidR="0061505C" w:rsidRPr="001E4138" w:rsidRDefault="0061505C" w:rsidP="0061505C">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2 :</w:t>
      </w:r>
      <w:r w:rsidRPr="001E4138">
        <w:rPr>
          <w:rFonts w:ascii="Bookman Old Style" w:hAnsi="Bookman Old Style"/>
          <w:b/>
          <w:bCs/>
          <w:i/>
          <w:iCs/>
          <w:sz w:val="20"/>
        </w:rPr>
        <w:tab/>
        <w:t>l’absence d’une des pièces ci-dessus, ne constitue pas un motif élimination du soumissionnaire, mais sera exigée et déterminante pour l’attribution du contrat.</w:t>
      </w:r>
    </w:p>
    <w:p w:rsidR="0061505C" w:rsidRPr="00384853" w:rsidRDefault="0061505C" w:rsidP="0061505C">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Évaluation des Cotations</w:t>
      </w:r>
    </w:p>
    <w:p w:rsidR="0061505C" w:rsidRPr="00384853" w:rsidRDefault="0061505C" w:rsidP="0061505C">
      <w:pPr>
        <w:pStyle w:val="Paragraphedeliste"/>
        <w:numPr>
          <w:ilvl w:val="0"/>
          <w:numId w:val="15"/>
        </w:numPr>
        <w:tabs>
          <w:tab w:val="clear" w:pos="72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Les Cotations seront évaluées afin de s’assurer de la conformité de la proposition technique. </w:t>
      </w:r>
    </w:p>
    <w:p w:rsidR="0061505C" w:rsidRPr="00384853" w:rsidRDefault="0061505C" w:rsidP="0061505C">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Vérification que la Lettre de Cotation est bien remplie, datée et signée avec le nom et titre du signataire ;</w:t>
      </w:r>
    </w:p>
    <w:p w:rsidR="0061505C" w:rsidRPr="00384853" w:rsidRDefault="0061505C" w:rsidP="0061505C">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Vérification que le Bordereau de Prix Unitaire et Devis Descriptif et Quantitatif est dûment rempli, daté et signé ; </w:t>
      </w:r>
    </w:p>
    <w:p w:rsidR="0061505C" w:rsidRPr="00384853" w:rsidRDefault="0061505C" w:rsidP="0061505C">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Évaluation de la qualification technique de chaque offre recevable suivant la grille d’évaluation des offres ;</w:t>
      </w:r>
    </w:p>
    <w:p w:rsidR="0061505C" w:rsidRPr="00384853" w:rsidRDefault="0061505C" w:rsidP="0061505C">
      <w:pPr>
        <w:pStyle w:val="Paragraphedeliste"/>
        <w:numPr>
          <w:ilvl w:val="0"/>
          <w:numId w:val="20"/>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61505C" w:rsidRPr="00384853" w:rsidRDefault="0061505C" w:rsidP="0061505C">
      <w:pPr>
        <w:pStyle w:val="Paragraphedeliste"/>
        <w:numPr>
          <w:ilvl w:val="0"/>
          <w:numId w:val="20"/>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Élaboration d'un tableau récapitulatif des Cotations sur la base des montants corrigés des erreurs arithmétiques éventuelles, classés par ordre croissant.</w:t>
      </w:r>
    </w:p>
    <w:p w:rsidR="0061505C" w:rsidRPr="00384853" w:rsidRDefault="0061505C" w:rsidP="0061505C">
      <w:pPr>
        <w:spacing w:before="120" w:after="120"/>
        <w:ind w:left="578" w:hanging="578"/>
        <w:jc w:val="both"/>
        <w:rPr>
          <w:rFonts w:ascii="Bookman Old Style" w:hAnsi="Bookman Old Style" w:cs="Arial"/>
          <w:b/>
          <w:sz w:val="22"/>
          <w:szCs w:val="22"/>
        </w:rPr>
      </w:pPr>
      <w:r w:rsidRPr="00384853">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1022"/>
        <w:gridCol w:w="6169"/>
        <w:gridCol w:w="1704"/>
        <w:gridCol w:w="1645"/>
      </w:tblGrid>
      <w:tr w:rsidR="00680B14" w:rsidRPr="00384853" w:rsidTr="00680B14">
        <w:trPr>
          <w:trHeight w:val="875"/>
          <w:jc w:val="center"/>
        </w:trPr>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0B14" w:rsidRPr="004606C0" w:rsidRDefault="00680B14" w:rsidP="00680B14">
            <w:pPr>
              <w:widowControl w:val="0"/>
              <w:tabs>
                <w:tab w:val="left" w:pos="7080"/>
              </w:tabs>
              <w:autoSpaceDE w:val="0"/>
              <w:ind w:left="578" w:hanging="578"/>
              <w:jc w:val="center"/>
              <w:rPr>
                <w:rFonts w:ascii="Bookman Old Style" w:hAnsi="Bookman Old Style" w:cs="Arial"/>
                <w:b/>
                <w:iCs/>
                <w:sz w:val="20"/>
              </w:rPr>
            </w:pPr>
            <w:bookmarkStart w:id="25" w:name="_Hlk237258658"/>
            <w:r w:rsidRPr="004606C0">
              <w:rPr>
                <w:rFonts w:ascii="Bookman Old Style" w:hAnsi="Bookman Old Style" w:cs="Arial"/>
                <w:b/>
                <w:iCs/>
                <w:sz w:val="20"/>
              </w:rPr>
              <w:t>N°</w:t>
            </w: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0B14" w:rsidRPr="004606C0" w:rsidRDefault="00680B14" w:rsidP="00680B14">
            <w:pPr>
              <w:widowControl w:val="0"/>
              <w:tabs>
                <w:tab w:val="left" w:pos="7080"/>
              </w:tabs>
              <w:autoSpaceDE w:val="0"/>
              <w:ind w:left="578" w:hanging="578"/>
              <w:jc w:val="center"/>
              <w:rPr>
                <w:rFonts w:ascii="Bookman Old Style" w:hAnsi="Bookman Old Style" w:cs="Arial"/>
                <w:b/>
                <w:iCs/>
                <w:sz w:val="20"/>
              </w:rPr>
            </w:pPr>
            <w:r w:rsidRPr="00914A83">
              <w:rPr>
                <w:rFonts w:ascii="Bookman Old Style" w:hAnsi="Bookman Old Style" w:cs="Arial"/>
                <w:b/>
                <w:iCs/>
                <w:color w:val="FF0000"/>
                <w:sz w:val="20"/>
              </w:rPr>
              <w:t>Critères/sous criteres</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0B14" w:rsidRPr="00384853" w:rsidRDefault="00680B14" w:rsidP="00680B14">
            <w:pPr>
              <w:widowControl w:val="0"/>
              <w:tabs>
                <w:tab w:val="left" w:pos="7080"/>
              </w:tabs>
              <w:autoSpaceDE w:val="0"/>
              <w:ind w:left="117" w:hanging="122"/>
              <w:jc w:val="center"/>
              <w:rPr>
                <w:rFonts w:ascii="Bookman Old Style" w:hAnsi="Bookman Old Style" w:cs="Arial"/>
                <w:b/>
                <w:iCs/>
                <w:sz w:val="20"/>
              </w:rPr>
            </w:pPr>
            <w:r w:rsidRPr="00384853">
              <w:rPr>
                <w:rFonts w:ascii="Bookman Old Style" w:hAnsi="Bookman Old Style" w:cs="Arial"/>
                <w:b/>
                <w:iCs/>
                <w:sz w:val="20"/>
              </w:rPr>
              <w:t>Avis sous-commission</w:t>
            </w:r>
          </w:p>
          <w:p w:rsidR="00680B14" w:rsidRPr="00384853" w:rsidRDefault="00680B14" w:rsidP="00680B14">
            <w:pPr>
              <w:widowControl w:val="0"/>
              <w:tabs>
                <w:tab w:val="left" w:pos="7080"/>
              </w:tabs>
              <w:autoSpaceDE w:val="0"/>
              <w:ind w:left="117" w:hanging="122"/>
              <w:jc w:val="center"/>
              <w:rPr>
                <w:rFonts w:ascii="Bookman Old Style" w:hAnsi="Bookman Old Style" w:cs="Arial"/>
                <w:b/>
                <w:iCs/>
                <w:sz w:val="20"/>
              </w:rPr>
            </w:pPr>
            <w:r w:rsidRPr="00384853">
              <w:rPr>
                <w:rFonts w:ascii="Bookman Old Style" w:hAnsi="Bookman Old Style" w:cs="Arial"/>
                <w:b/>
                <w:iCs/>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80B14" w:rsidRPr="00384853" w:rsidRDefault="00680B14" w:rsidP="00680B14">
            <w:pPr>
              <w:widowControl w:val="0"/>
              <w:tabs>
                <w:tab w:val="left" w:pos="7080"/>
              </w:tabs>
              <w:autoSpaceDE w:val="0"/>
              <w:ind w:left="241" w:hanging="122"/>
              <w:jc w:val="center"/>
              <w:rPr>
                <w:rFonts w:ascii="Bookman Old Style" w:hAnsi="Bookman Old Style" w:cs="Arial"/>
                <w:b/>
                <w:iCs/>
                <w:sz w:val="20"/>
              </w:rPr>
            </w:pPr>
            <w:r w:rsidRPr="00384853">
              <w:rPr>
                <w:rFonts w:ascii="Bookman Old Style" w:hAnsi="Bookman Old Style" w:cs="Arial"/>
                <w:b/>
                <w:iCs/>
                <w:sz w:val="20"/>
              </w:rPr>
              <w:t>Observations</w:t>
            </w:r>
          </w:p>
        </w:tc>
      </w:tr>
      <w:tr w:rsidR="00680B14" w:rsidRPr="00384853" w:rsidTr="00680B14">
        <w:trPr>
          <w:trHeight w:val="20"/>
          <w:jc w:val="center"/>
        </w:trPr>
        <w:tc>
          <w:tcPr>
            <w:tcW w:w="10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80B14" w:rsidRPr="00914A83" w:rsidRDefault="00680B14" w:rsidP="00680B14">
            <w:pPr>
              <w:pStyle w:val="Paragraphedeliste"/>
              <w:widowControl w:val="0"/>
              <w:numPr>
                <w:ilvl w:val="0"/>
                <w:numId w:val="21"/>
              </w:numPr>
              <w:tabs>
                <w:tab w:val="left" w:pos="7080"/>
              </w:tabs>
              <w:ind w:left="578" w:hanging="578"/>
              <w:rPr>
                <w:rFonts w:ascii="Bookman Old Style" w:hAnsi="Bookman Old Style" w:cs="Arial"/>
                <w:b/>
                <w:iCs/>
                <w:color w:val="FF0000"/>
                <w:sz w:val="20"/>
              </w:rPr>
            </w:pPr>
          </w:p>
        </w:tc>
        <w:tc>
          <w:tcPr>
            <w:tcW w:w="61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80B14" w:rsidRPr="00914A83" w:rsidRDefault="00680B14" w:rsidP="00680B14">
            <w:pPr>
              <w:widowControl w:val="0"/>
              <w:tabs>
                <w:tab w:val="left" w:pos="7080"/>
              </w:tabs>
              <w:autoSpaceDE w:val="0"/>
              <w:ind w:left="578" w:hanging="578"/>
              <w:jc w:val="both"/>
              <w:rPr>
                <w:rFonts w:ascii="Bookman Old Style" w:hAnsi="Bookman Old Style" w:cs="Arial"/>
                <w:b/>
                <w:iCs/>
                <w:color w:val="FF0000"/>
                <w:sz w:val="20"/>
              </w:rPr>
            </w:pPr>
            <w:r w:rsidRPr="00914A83">
              <w:rPr>
                <w:rFonts w:ascii="Bookman Old Style" w:hAnsi="Bookman Old Style" w:cs="Arial"/>
                <w:b/>
                <w:iCs/>
                <w:color w:val="FF0000"/>
                <w:sz w:val="20"/>
              </w:rPr>
              <w:t>Références dans les réalisations similaires</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0B14" w:rsidRPr="00384853" w:rsidRDefault="00680B14" w:rsidP="00680B14">
            <w:pPr>
              <w:widowControl w:val="0"/>
              <w:tabs>
                <w:tab w:val="left" w:pos="7080"/>
              </w:tabs>
              <w:autoSpaceDE w:val="0"/>
              <w:ind w:left="578" w:hanging="578"/>
              <w:jc w:val="center"/>
              <w:rPr>
                <w:rFonts w:ascii="Bookman Old Style" w:hAnsi="Bookman Old Style" w:cs="Arial"/>
                <w:b/>
                <w:sz w:val="20"/>
              </w:rPr>
            </w:pPr>
          </w:p>
        </w:tc>
        <w:tc>
          <w:tcPr>
            <w:tcW w:w="1645" w:type="dxa"/>
            <w:tcBorders>
              <w:top w:val="single" w:sz="4" w:space="0" w:color="000000"/>
              <w:left w:val="single" w:sz="4" w:space="0" w:color="000000"/>
              <w:bottom w:val="single" w:sz="4" w:space="0" w:color="000000"/>
              <w:right w:val="single" w:sz="4" w:space="0" w:color="000000"/>
            </w:tcBorders>
          </w:tcPr>
          <w:p w:rsidR="00680B14" w:rsidRPr="00384853" w:rsidRDefault="00680B14" w:rsidP="00680B14">
            <w:pPr>
              <w:widowControl w:val="0"/>
              <w:tabs>
                <w:tab w:val="left" w:pos="7080"/>
              </w:tabs>
              <w:autoSpaceDE w:val="0"/>
              <w:ind w:left="578" w:hanging="578"/>
              <w:jc w:val="center"/>
              <w:rPr>
                <w:rFonts w:ascii="Bookman Old Style" w:hAnsi="Bookman Old Style" w:cs="Arial"/>
                <w:b/>
                <w:sz w:val="20"/>
              </w:rPr>
            </w:pPr>
          </w:p>
        </w:tc>
      </w:tr>
      <w:tr w:rsidR="00680B14" w:rsidRPr="00384853" w:rsidTr="00680B14">
        <w:trPr>
          <w:trHeight w:val="20"/>
          <w:jc w:val="center"/>
        </w:trPr>
        <w:tc>
          <w:tcPr>
            <w:tcW w:w="102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80B14" w:rsidRPr="00384853" w:rsidRDefault="00680B14" w:rsidP="00680B14">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0B14" w:rsidRPr="00914A83" w:rsidRDefault="00680B14" w:rsidP="00680B14">
            <w:pPr>
              <w:widowControl w:val="0"/>
              <w:tabs>
                <w:tab w:val="left" w:pos="7080"/>
              </w:tabs>
              <w:autoSpaceDE w:val="0"/>
              <w:jc w:val="both"/>
              <w:rPr>
                <w:rFonts w:ascii="Bookman Old Style" w:hAnsi="Bookman Old Style" w:cs="Arial"/>
                <w:iCs/>
                <w:color w:val="FF0000"/>
                <w:sz w:val="20"/>
              </w:rPr>
            </w:pPr>
            <w:r w:rsidRPr="00914A83">
              <w:rPr>
                <w:rFonts w:ascii="Bookman Old Style" w:hAnsi="Bookman Old Style" w:cs="Arial"/>
                <w:iCs/>
                <w:color w:val="FF0000"/>
                <w:sz w:val="20"/>
              </w:rPr>
              <w:t>Liste des references pour les 03 dernières années en cours (2023 - 2025)</w:t>
            </w:r>
          </w:p>
          <w:p w:rsidR="00680B14" w:rsidRPr="00384853" w:rsidRDefault="00680B14" w:rsidP="00680B14">
            <w:pPr>
              <w:widowControl w:val="0"/>
              <w:tabs>
                <w:tab w:val="left" w:pos="7080"/>
              </w:tabs>
              <w:autoSpaceDE w:val="0"/>
              <w:ind w:firstLine="34"/>
              <w:jc w:val="both"/>
              <w:rPr>
                <w:rFonts w:ascii="Bookman Old Style" w:hAnsi="Bookman Old Style" w:cs="Arial"/>
                <w:iCs/>
                <w:sz w:val="20"/>
              </w:rPr>
            </w:pPr>
            <w:r w:rsidRPr="00914A83">
              <w:rPr>
                <w:rFonts w:ascii="Bookman Old Style" w:hAnsi="Bookman Old Style" w:cs="Arial"/>
                <w:iCs/>
                <w:color w:val="FF0000"/>
                <w:sz w:val="20"/>
              </w:rPr>
              <w:t xml:space="preserve">Justifié d’au moins 01 references d’ouvrages similaires réalisés pour otenir </w:t>
            </w:r>
            <w:r w:rsidRPr="00914A83">
              <w:rPr>
                <w:rFonts w:ascii="Bookman Old Style" w:hAnsi="Bookman Old Style" w:cs="Arial"/>
                <w:b/>
                <w:bCs/>
                <w:iCs/>
                <w:color w:val="FF0000"/>
                <w:sz w:val="20"/>
              </w:rPr>
              <w:t>‘’OUI’’</w:t>
            </w:r>
            <w:r w:rsidRPr="00914A83">
              <w:rPr>
                <w:rFonts w:ascii="Bookman Old Style" w:hAnsi="Bookman Old Style" w:cs="Arial"/>
                <w:iCs/>
                <w:color w:val="FF0000"/>
                <w:sz w:val="20"/>
              </w:rPr>
              <w:t xml:space="preserve"> </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0B14" w:rsidRPr="00384853" w:rsidRDefault="00680B14" w:rsidP="00680B14">
            <w:pPr>
              <w:widowControl w:val="0"/>
              <w:tabs>
                <w:tab w:val="left" w:pos="7080"/>
              </w:tabs>
              <w:autoSpaceDE w:val="0"/>
              <w:ind w:left="578" w:hanging="578"/>
              <w:jc w:val="center"/>
              <w:rPr>
                <w:rFonts w:ascii="Bookman Old Style" w:hAnsi="Bookman Old Style" w:cs="Arial"/>
                <w:sz w:val="20"/>
              </w:rPr>
            </w:pPr>
            <w:r w:rsidRPr="00384853">
              <w:rPr>
                <w:rFonts w:ascii="Bookman Old Style" w:hAnsi="Bookman Old Style" w:cs="Arial"/>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80B14" w:rsidRPr="00384853" w:rsidRDefault="00680B14" w:rsidP="00680B14">
            <w:pPr>
              <w:widowControl w:val="0"/>
              <w:tabs>
                <w:tab w:val="left" w:pos="7080"/>
              </w:tabs>
              <w:autoSpaceDE w:val="0"/>
              <w:ind w:left="578" w:hanging="578"/>
              <w:jc w:val="center"/>
              <w:rPr>
                <w:rFonts w:ascii="Bookman Old Style" w:hAnsi="Bookman Old Style" w:cs="Arial"/>
                <w:sz w:val="20"/>
              </w:rPr>
            </w:pPr>
          </w:p>
        </w:tc>
      </w:tr>
      <w:tr w:rsidR="00680B14" w:rsidRPr="00384853" w:rsidTr="00680B14">
        <w:trPr>
          <w:trHeight w:val="20"/>
          <w:jc w:val="center"/>
        </w:trPr>
        <w:tc>
          <w:tcPr>
            <w:tcW w:w="102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680B14" w:rsidRPr="00914A83" w:rsidRDefault="00680B14" w:rsidP="00680B14">
            <w:pPr>
              <w:pStyle w:val="Paragraphedeliste"/>
              <w:widowControl w:val="0"/>
              <w:numPr>
                <w:ilvl w:val="0"/>
                <w:numId w:val="21"/>
              </w:numPr>
              <w:tabs>
                <w:tab w:val="left" w:pos="7080"/>
              </w:tabs>
              <w:ind w:left="578" w:hanging="578"/>
              <w:rPr>
                <w:rFonts w:ascii="Bookman Old Style" w:hAnsi="Bookman Old Style" w:cs="Arial"/>
                <w:b/>
                <w:iCs/>
                <w:color w:val="FF0000"/>
                <w:sz w:val="20"/>
              </w:rPr>
            </w:pPr>
          </w:p>
          <w:p w:rsidR="00680B14" w:rsidRPr="00914A83" w:rsidRDefault="00680B14" w:rsidP="00680B14">
            <w:pPr>
              <w:pStyle w:val="Paragraphedeliste"/>
              <w:widowControl w:val="0"/>
              <w:numPr>
                <w:ilvl w:val="0"/>
                <w:numId w:val="21"/>
              </w:numPr>
              <w:tabs>
                <w:tab w:val="left" w:pos="7080"/>
              </w:tabs>
              <w:ind w:left="578" w:hanging="578"/>
              <w:rPr>
                <w:rFonts w:ascii="Bookman Old Style" w:hAnsi="Bookman Old Style" w:cs="Arial"/>
                <w:b/>
                <w:iCs/>
                <w:color w:val="FF0000"/>
                <w:sz w:val="20"/>
              </w:rPr>
            </w:pPr>
            <w:r w:rsidRPr="004606C0">
              <w:rPr>
                <w:rFonts w:ascii="Bookman Old Style" w:hAnsi="Bookman Old Style" w:cs="Arial"/>
                <w:b/>
                <w:iCs/>
                <w:sz w:val="20"/>
              </w:rPr>
              <w:t>N°</w:t>
            </w:r>
          </w:p>
        </w:tc>
        <w:tc>
          <w:tcPr>
            <w:tcW w:w="6169"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80B14" w:rsidRPr="00914A83" w:rsidRDefault="00680B14" w:rsidP="00680B14">
            <w:pPr>
              <w:widowControl w:val="0"/>
              <w:tabs>
                <w:tab w:val="left" w:pos="7080"/>
              </w:tabs>
              <w:autoSpaceDE w:val="0"/>
              <w:ind w:left="578" w:hanging="578"/>
              <w:jc w:val="both"/>
              <w:rPr>
                <w:rFonts w:ascii="Bookman Old Style" w:hAnsi="Bookman Old Style" w:cs="Arial"/>
                <w:b/>
                <w:iCs/>
                <w:color w:val="FF0000"/>
                <w:sz w:val="20"/>
              </w:rPr>
            </w:pPr>
            <w:r w:rsidRPr="00914A83">
              <w:rPr>
                <w:rFonts w:ascii="Bookman Old Style" w:hAnsi="Bookman Old Style" w:cs="Arial"/>
                <w:b/>
                <w:iCs/>
                <w:color w:val="FF0000"/>
                <w:sz w:val="20"/>
              </w:rPr>
              <w:t>Qualité du personnel</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0B14" w:rsidRPr="00384853" w:rsidRDefault="00680B14" w:rsidP="00680B14">
            <w:pPr>
              <w:widowControl w:val="0"/>
              <w:tabs>
                <w:tab w:val="left" w:pos="7080"/>
              </w:tabs>
              <w:autoSpaceDE w:val="0"/>
              <w:ind w:left="578" w:hanging="578"/>
              <w:jc w:val="center"/>
              <w:rPr>
                <w:rFonts w:ascii="Bookman Old Style" w:hAnsi="Bookman Old Style" w:cs="Arial"/>
                <w:b/>
                <w:sz w:val="20"/>
              </w:rPr>
            </w:pPr>
          </w:p>
        </w:tc>
        <w:tc>
          <w:tcPr>
            <w:tcW w:w="1645" w:type="dxa"/>
            <w:tcBorders>
              <w:top w:val="single" w:sz="4" w:space="0" w:color="000000"/>
              <w:left w:val="single" w:sz="4" w:space="0" w:color="000000"/>
              <w:bottom w:val="single" w:sz="4" w:space="0" w:color="000000"/>
              <w:right w:val="single" w:sz="4" w:space="0" w:color="000000"/>
            </w:tcBorders>
          </w:tcPr>
          <w:p w:rsidR="00680B14" w:rsidRPr="00384853" w:rsidRDefault="00680B14" w:rsidP="00680B14">
            <w:pPr>
              <w:widowControl w:val="0"/>
              <w:tabs>
                <w:tab w:val="left" w:pos="7080"/>
              </w:tabs>
              <w:autoSpaceDE w:val="0"/>
              <w:ind w:left="578" w:hanging="578"/>
              <w:jc w:val="center"/>
              <w:rPr>
                <w:rFonts w:ascii="Bookman Old Style" w:hAnsi="Bookman Old Style" w:cs="Arial"/>
                <w:b/>
                <w:sz w:val="20"/>
              </w:rPr>
            </w:pPr>
          </w:p>
        </w:tc>
      </w:tr>
      <w:tr w:rsidR="00680B14" w:rsidRPr="00384853" w:rsidTr="00680B14">
        <w:trPr>
          <w:trHeight w:val="20"/>
          <w:jc w:val="center"/>
        </w:trPr>
        <w:tc>
          <w:tcPr>
            <w:tcW w:w="102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680B14" w:rsidRPr="00384853" w:rsidRDefault="00680B14" w:rsidP="00680B14">
            <w:pPr>
              <w:widowControl w:val="0"/>
              <w:numPr>
                <w:ilvl w:val="0"/>
                <w:numId w:val="15"/>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0B14" w:rsidRPr="00914A83" w:rsidRDefault="00680B14" w:rsidP="00680B14">
            <w:pPr>
              <w:jc w:val="both"/>
              <w:rPr>
                <w:rFonts w:ascii="Bookman Old Style" w:hAnsi="Bookman Old Style" w:cs="Arial"/>
                <w:b/>
                <w:bCs/>
                <w:color w:val="FF0000"/>
                <w:sz w:val="20"/>
                <w:u w:val="single"/>
              </w:rPr>
            </w:pPr>
            <w:r w:rsidRPr="00914A83">
              <w:rPr>
                <w:rFonts w:ascii="Bookman Old Style" w:hAnsi="Bookman Old Style" w:cs="Arial"/>
                <w:b/>
                <w:bCs/>
                <w:color w:val="FF0000"/>
                <w:sz w:val="20"/>
                <w:u w:val="single"/>
              </w:rPr>
              <w:t>Un conducteur de travaux</w:t>
            </w:r>
          </w:p>
          <w:p w:rsidR="00680B14" w:rsidRPr="00914A83" w:rsidRDefault="00680B14" w:rsidP="00680B14">
            <w:pPr>
              <w:jc w:val="both"/>
              <w:rPr>
                <w:rFonts w:ascii="Bookman Old Style" w:hAnsi="Bookman Old Style" w:cs="Arial"/>
                <w:b/>
                <w:bCs/>
                <w:color w:val="FF0000"/>
                <w:sz w:val="20"/>
                <w:u w:val="single"/>
              </w:rPr>
            </w:pPr>
          </w:p>
          <w:p w:rsidR="00680B14" w:rsidRPr="00914A83" w:rsidRDefault="00680B14" w:rsidP="00680B14">
            <w:pPr>
              <w:pStyle w:val="Paragraphedeliste"/>
              <w:numPr>
                <w:ilvl w:val="0"/>
                <w:numId w:val="69"/>
              </w:numPr>
              <w:ind w:right="283"/>
              <w:rPr>
                <w:rFonts w:ascii="Bookman Old Style" w:hAnsi="Bookman Old Style" w:cs="Arial"/>
                <w:b/>
                <w:bCs/>
                <w:color w:val="FF0000"/>
                <w:sz w:val="20"/>
              </w:rPr>
            </w:pPr>
            <w:r w:rsidRPr="00914A83">
              <w:rPr>
                <w:rFonts w:ascii="Bookman Old Style" w:hAnsi="Bookman Old Style" w:cs="Arial"/>
                <w:b/>
                <w:bCs/>
                <w:color w:val="FF0000"/>
                <w:sz w:val="20"/>
              </w:rPr>
              <w:t>DIPLOME</w:t>
            </w:r>
          </w:p>
          <w:p w:rsidR="00680B14" w:rsidRPr="00914A83" w:rsidRDefault="00680B14" w:rsidP="00680B14">
            <w:pPr>
              <w:pStyle w:val="Paragraphedeliste"/>
              <w:ind w:right="283"/>
              <w:rPr>
                <w:rFonts w:ascii="Bookman Old Style" w:hAnsi="Bookman Old Style" w:cs="Arial"/>
                <w:color w:val="FF0000"/>
                <w:sz w:val="20"/>
              </w:rPr>
            </w:pPr>
            <w:r w:rsidRPr="00914A83">
              <w:rPr>
                <w:rFonts w:ascii="Bookman Old Style" w:hAnsi="Bookman Old Style" w:cs="Arial"/>
                <w:color w:val="FF0000"/>
                <w:sz w:val="20"/>
              </w:rPr>
              <w:t>Copie certifié conforme du Diplôme d’Ingénieur des travaux en Génie Hydraulique/Génie Rural/ou en Energie Solaire ou équivalent (Bac+3 minimum) ;</w:t>
            </w:r>
          </w:p>
          <w:p w:rsidR="00680B14" w:rsidRPr="00914A83" w:rsidRDefault="00680B14" w:rsidP="00680B14">
            <w:pPr>
              <w:pStyle w:val="Paragraphedeliste"/>
              <w:numPr>
                <w:ilvl w:val="0"/>
                <w:numId w:val="69"/>
              </w:numPr>
              <w:ind w:right="283"/>
              <w:rPr>
                <w:rFonts w:ascii="Bookman Old Style" w:hAnsi="Bookman Old Style" w:cs="Arial"/>
                <w:b/>
                <w:color w:val="FF0000"/>
                <w:sz w:val="20"/>
              </w:rPr>
            </w:pPr>
            <w:r w:rsidRPr="00914A83">
              <w:rPr>
                <w:rFonts w:ascii="Bookman Old Style" w:hAnsi="Bookman Old Style" w:cs="Arial"/>
                <w:b/>
                <w:color w:val="FF0000"/>
                <w:sz w:val="20"/>
              </w:rPr>
              <w:t>CV</w:t>
            </w:r>
          </w:p>
          <w:p w:rsidR="00680B14" w:rsidRPr="00914A83" w:rsidRDefault="00680B14" w:rsidP="00680B14">
            <w:pPr>
              <w:pStyle w:val="Paragraphedeliste"/>
              <w:numPr>
                <w:ilvl w:val="0"/>
                <w:numId w:val="70"/>
              </w:numPr>
              <w:ind w:right="283"/>
              <w:rPr>
                <w:rFonts w:ascii="Bookman Old Style" w:hAnsi="Bookman Old Style" w:cs="Arial"/>
                <w:bCs/>
                <w:color w:val="FF0000"/>
                <w:sz w:val="20"/>
              </w:rPr>
            </w:pPr>
            <w:r w:rsidRPr="00914A83">
              <w:rPr>
                <w:rFonts w:ascii="Bookman Old Style" w:hAnsi="Bookman Old Style" w:cs="Arial"/>
                <w:bCs/>
                <w:color w:val="FF0000"/>
                <w:sz w:val="20"/>
              </w:rPr>
              <w:t>Expérience générale. (</w:t>
            </w:r>
            <w:r w:rsidRPr="00914A83">
              <w:rPr>
                <w:rFonts w:ascii="Bookman Old Style" w:hAnsi="Bookman Old Style" w:cs="Arial"/>
                <w:color w:val="FF0000"/>
                <w:sz w:val="20"/>
              </w:rPr>
              <w:t>Oui si l’Ingénieur conducteur des travaux a une expérience professionnelle supérieure ou égale à trois (0 3)</w:t>
            </w:r>
            <w:r w:rsidRPr="00914A83">
              <w:rPr>
                <w:rFonts w:ascii="Bookman Old Style" w:hAnsi="Bookman Old Style" w:cs="Arial"/>
                <w:i/>
                <w:color w:val="FF0000"/>
                <w:sz w:val="20"/>
              </w:rPr>
              <w:t xml:space="preserve"> </w:t>
            </w:r>
            <w:r w:rsidRPr="00914A83">
              <w:rPr>
                <w:rFonts w:ascii="Bookman Old Style" w:hAnsi="Bookman Old Style" w:cs="Arial"/>
                <w:bCs/>
                <w:color w:val="FF0000"/>
                <w:sz w:val="20"/>
              </w:rPr>
              <w:t>ans</w:t>
            </w:r>
            <w:r w:rsidRPr="00914A83">
              <w:rPr>
                <w:rFonts w:ascii="Bookman Old Style" w:hAnsi="Bookman Old Style" w:cs="Arial"/>
                <w:color w:val="FF0000"/>
                <w:sz w:val="20"/>
              </w:rPr>
              <w:t xml:space="preserve"> </w:t>
            </w:r>
            <w:r w:rsidRPr="00914A83">
              <w:rPr>
                <w:rFonts w:ascii="Bookman Old Style" w:hAnsi="Bookman Old Style" w:cs="Arial"/>
                <w:bCs/>
                <w:color w:val="FF0000"/>
                <w:sz w:val="20"/>
              </w:rPr>
              <w:t>dans le domaine des travaux hydrauliques avec énergies renouvelables;</w:t>
            </w:r>
          </w:p>
          <w:p w:rsidR="00680B14" w:rsidRPr="00914A83" w:rsidRDefault="00680B14" w:rsidP="00680B14">
            <w:pPr>
              <w:pStyle w:val="Paragraphedeliste"/>
              <w:numPr>
                <w:ilvl w:val="0"/>
                <w:numId w:val="70"/>
              </w:numPr>
              <w:ind w:right="283"/>
              <w:rPr>
                <w:rFonts w:ascii="Bookman Old Style" w:hAnsi="Bookman Old Style" w:cs="Arial"/>
                <w:color w:val="FF0000"/>
                <w:sz w:val="20"/>
              </w:rPr>
            </w:pPr>
            <w:r w:rsidRPr="00914A83">
              <w:rPr>
                <w:rFonts w:ascii="Bookman Old Style" w:hAnsi="Bookman Old Style" w:cs="Arial"/>
                <w:bCs/>
                <w:color w:val="FF0000"/>
                <w:sz w:val="20"/>
              </w:rPr>
              <w:t>Expérience spécifique (</w:t>
            </w:r>
            <w:r w:rsidRPr="00914A83">
              <w:rPr>
                <w:rFonts w:ascii="Bookman Old Style" w:hAnsi="Bookman Old Style" w:cs="Arial"/>
                <w:color w:val="FF0000"/>
                <w:sz w:val="20"/>
              </w:rPr>
              <w:t>Oui si l’Ingénieur conducteur des travaux a une expérience professionnelle comme conducteur des travaux d’au moins un (01) marchés des travaux d’approvisionnement en eau par énergie solaire) ;</w:t>
            </w:r>
          </w:p>
          <w:p w:rsidR="00680B14" w:rsidRPr="00914A83" w:rsidRDefault="00680B14" w:rsidP="00680B14">
            <w:pPr>
              <w:pStyle w:val="Paragraphedeliste"/>
              <w:numPr>
                <w:ilvl w:val="0"/>
                <w:numId w:val="69"/>
              </w:numPr>
              <w:ind w:right="283"/>
              <w:rPr>
                <w:rFonts w:ascii="Bookman Old Style" w:hAnsi="Bookman Old Style" w:cs="Arial"/>
                <w:b/>
                <w:bCs/>
                <w:color w:val="FF0000"/>
                <w:sz w:val="20"/>
              </w:rPr>
            </w:pPr>
            <w:r w:rsidRPr="00914A83">
              <w:rPr>
                <w:rFonts w:ascii="Bookman Old Style" w:hAnsi="Bookman Old Style" w:cs="Arial"/>
                <w:b/>
                <w:bCs/>
                <w:color w:val="FF0000"/>
                <w:sz w:val="20"/>
              </w:rPr>
              <w:t>ATTESTATION DE DISPONIBILITE</w:t>
            </w:r>
          </w:p>
          <w:p w:rsidR="00680B14" w:rsidRPr="00914A83" w:rsidRDefault="00680B14" w:rsidP="00680B14">
            <w:pPr>
              <w:ind w:right="283"/>
              <w:rPr>
                <w:rFonts w:ascii="Bookman Old Style" w:hAnsi="Bookman Old Style" w:cs="Arial"/>
                <w:color w:val="FF0000"/>
                <w:sz w:val="20"/>
              </w:rPr>
            </w:pPr>
            <w:r w:rsidRPr="00914A83">
              <w:rPr>
                <w:rFonts w:ascii="Bookman Old Style" w:hAnsi="Bookman Old Style" w:cs="Arial"/>
                <w:b/>
                <w:bCs/>
                <w:color w:val="FF0000"/>
                <w:sz w:val="20"/>
              </w:rPr>
              <w:t>Copie certifiée du diplôme</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cv signé et daté</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attestation de disponibilité</w:t>
            </w:r>
            <w:r w:rsidRPr="00914A83">
              <w:rPr>
                <w:rFonts w:ascii="Bookman Old Style" w:hAnsi="Bookman Old Style" w:cs="Arial"/>
                <w:color w:val="FF0000"/>
                <w:sz w:val="20"/>
              </w:rPr>
              <w:t>.</w:t>
            </w:r>
          </w:p>
          <w:p w:rsidR="00680B14" w:rsidRPr="00384853" w:rsidRDefault="00680B14" w:rsidP="00680B14">
            <w:pPr>
              <w:jc w:val="both"/>
              <w:rPr>
                <w:rFonts w:ascii="Bookman Old Style" w:hAnsi="Bookman Old Style" w:cs="Arial"/>
                <w:sz w:val="20"/>
              </w:rPr>
            </w:pPr>
            <w:r w:rsidRPr="00914A83">
              <w:rPr>
                <w:rFonts w:ascii="Bookman Old Style" w:hAnsi="Bookman Old Style" w:cs="Arial"/>
                <w:b/>
                <w:color w:val="FF0000"/>
                <w:sz w:val="20"/>
              </w:rPr>
              <w:t>NB :</w:t>
            </w:r>
            <w:r w:rsidRPr="00914A83">
              <w:rPr>
                <w:rFonts w:ascii="Bookman Old Style" w:hAnsi="Bookman Old Style" w:cs="Arial"/>
                <w:color w:val="FF0000"/>
                <w:sz w:val="20"/>
              </w:rPr>
              <w:t xml:space="preserve"> Il faut avoir au moins 2 ‘’OUI’’ dont celui relatif au diplome sur les 3 points ci-dessus</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0B14" w:rsidRPr="00384853" w:rsidRDefault="00680B14" w:rsidP="00680B14">
            <w:pPr>
              <w:widowControl w:val="0"/>
              <w:tabs>
                <w:tab w:val="left" w:pos="7080"/>
              </w:tabs>
              <w:autoSpaceDE w:val="0"/>
              <w:ind w:left="578" w:hanging="578"/>
              <w:jc w:val="center"/>
              <w:rPr>
                <w:rFonts w:ascii="Bookman Old Style" w:hAnsi="Bookman Old Style" w:cs="Arial"/>
                <w:iCs/>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80B14" w:rsidRPr="00384853" w:rsidRDefault="00680B14" w:rsidP="00680B14">
            <w:pPr>
              <w:widowControl w:val="0"/>
              <w:tabs>
                <w:tab w:val="left" w:pos="7080"/>
              </w:tabs>
              <w:autoSpaceDE w:val="0"/>
              <w:ind w:left="578" w:hanging="578"/>
              <w:jc w:val="center"/>
              <w:rPr>
                <w:rFonts w:ascii="Bookman Old Style" w:hAnsi="Bookman Old Style" w:cs="Arial"/>
                <w:iCs/>
                <w:sz w:val="20"/>
              </w:rPr>
            </w:pPr>
            <w:r w:rsidRPr="00384853">
              <w:rPr>
                <w:rFonts w:ascii="Bookman Old Style" w:hAnsi="Bookman Old Style" w:cs="Arial"/>
                <w:iCs/>
                <w:sz w:val="20"/>
              </w:rPr>
              <w:t xml:space="preserve"> </w:t>
            </w:r>
          </w:p>
        </w:tc>
      </w:tr>
      <w:tr w:rsidR="00680B14" w:rsidRPr="00384853" w:rsidTr="00680B14">
        <w:trPr>
          <w:trHeight w:val="2316"/>
          <w:jc w:val="center"/>
        </w:trPr>
        <w:tc>
          <w:tcPr>
            <w:tcW w:w="102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680B14" w:rsidRPr="00384853" w:rsidRDefault="00680B14" w:rsidP="00680B14">
            <w:pPr>
              <w:widowControl w:val="0"/>
              <w:numPr>
                <w:ilvl w:val="0"/>
                <w:numId w:val="15"/>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680B14" w:rsidRPr="00914A83" w:rsidRDefault="00680B14" w:rsidP="00680B14">
            <w:pPr>
              <w:jc w:val="both"/>
              <w:rPr>
                <w:rFonts w:ascii="Bookman Old Style" w:hAnsi="Bookman Old Style" w:cs="Arial"/>
                <w:b/>
                <w:bCs/>
                <w:color w:val="FF0000"/>
                <w:sz w:val="20"/>
                <w:u w:val="single"/>
              </w:rPr>
            </w:pPr>
            <w:r w:rsidRPr="00914A83">
              <w:rPr>
                <w:rFonts w:ascii="Bookman Old Style" w:hAnsi="Bookman Old Style" w:cs="Arial"/>
                <w:b/>
                <w:bCs/>
                <w:color w:val="FF0000"/>
                <w:sz w:val="20"/>
                <w:u w:val="single"/>
              </w:rPr>
              <w:t>Chef chantier</w:t>
            </w:r>
          </w:p>
          <w:p w:rsidR="00680B14" w:rsidRPr="00914A83" w:rsidRDefault="00680B14" w:rsidP="00680B14">
            <w:pPr>
              <w:jc w:val="both"/>
              <w:rPr>
                <w:rFonts w:ascii="Bookman Old Style" w:hAnsi="Bookman Old Style" w:cs="Arial"/>
                <w:b/>
                <w:bCs/>
                <w:color w:val="FF0000"/>
                <w:sz w:val="20"/>
                <w:u w:val="single"/>
              </w:rPr>
            </w:pPr>
          </w:p>
          <w:p w:rsidR="00680B14" w:rsidRPr="00914A83" w:rsidRDefault="00680B14" w:rsidP="00680B14">
            <w:pPr>
              <w:pStyle w:val="Paragraphedeliste"/>
              <w:numPr>
                <w:ilvl w:val="0"/>
                <w:numId w:val="69"/>
              </w:numPr>
              <w:ind w:right="283"/>
              <w:rPr>
                <w:rFonts w:ascii="Bookman Old Style" w:hAnsi="Bookman Old Style" w:cs="Arial"/>
                <w:b/>
                <w:bCs/>
                <w:color w:val="FF0000"/>
                <w:sz w:val="20"/>
              </w:rPr>
            </w:pPr>
            <w:r w:rsidRPr="00914A83">
              <w:rPr>
                <w:rFonts w:ascii="Bookman Old Style" w:hAnsi="Bookman Old Style" w:cs="Arial"/>
                <w:b/>
                <w:bCs/>
                <w:color w:val="FF0000"/>
                <w:sz w:val="20"/>
              </w:rPr>
              <w:t>DIPLOME</w:t>
            </w:r>
          </w:p>
          <w:p w:rsidR="00680B14" w:rsidRPr="00914A83" w:rsidRDefault="00680B14" w:rsidP="00680B14">
            <w:pPr>
              <w:pStyle w:val="Paragraphedeliste"/>
              <w:ind w:right="283"/>
              <w:rPr>
                <w:rFonts w:ascii="Bookman Old Style" w:hAnsi="Bookman Old Style" w:cs="Arial"/>
                <w:color w:val="FF0000"/>
                <w:sz w:val="20"/>
              </w:rPr>
            </w:pPr>
            <w:r w:rsidRPr="00914A83">
              <w:rPr>
                <w:rFonts w:ascii="Bookman Old Style" w:hAnsi="Bookman Old Style" w:cs="Arial"/>
                <w:color w:val="FF0000"/>
                <w:sz w:val="20"/>
              </w:rPr>
              <w:t>Copie certifié conforme du Diplôme Technicien Supérieur en Génie Hydraulique/Génie Rural/ou en Energie Solaire ou équivalent (Bac+2 minimum) ;</w:t>
            </w:r>
          </w:p>
          <w:p w:rsidR="00680B14" w:rsidRPr="00914A83" w:rsidRDefault="00680B14" w:rsidP="00680B14">
            <w:pPr>
              <w:pStyle w:val="Paragraphedeliste"/>
              <w:numPr>
                <w:ilvl w:val="0"/>
                <w:numId w:val="69"/>
              </w:numPr>
              <w:ind w:right="283"/>
              <w:rPr>
                <w:rFonts w:ascii="Bookman Old Style" w:hAnsi="Bookman Old Style" w:cs="Arial"/>
                <w:b/>
                <w:color w:val="FF0000"/>
                <w:sz w:val="20"/>
              </w:rPr>
            </w:pPr>
            <w:r w:rsidRPr="00914A83">
              <w:rPr>
                <w:rFonts w:ascii="Bookman Old Style" w:hAnsi="Bookman Old Style" w:cs="Arial"/>
                <w:b/>
                <w:color w:val="FF0000"/>
                <w:sz w:val="20"/>
              </w:rPr>
              <w:t>CV</w:t>
            </w:r>
          </w:p>
          <w:p w:rsidR="00680B14" w:rsidRPr="00914A83" w:rsidRDefault="00680B14" w:rsidP="00680B14">
            <w:pPr>
              <w:pStyle w:val="Paragraphedeliste"/>
              <w:numPr>
                <w:ilvl w:val="0"/>
                <w:numId w:val="70"/>
              </w:numPr>
              <w:ind w:right="283"/>
              <w:rPr>
                <w:rFonts w:ascii="Bookman Old Style" w:hAnsi="Bookman Old Style" w:cs="Arial"/>
                <w:bCs/>
                <w:color w:val="FF0000"/>
                <w:sz w:val="20"/>
              </w:rPr>
            </w:pPr>
            <w:r w:rsidRPr="00914A83">
              <w:rPr>
                <w:rFonts w:ascii="Bookman Old Style" w:hAnsi="Bookman Old Style" w:cs="Arial"/>
                <w:bCs/>
                <w:color w:val="FF0000"/>
                <w:sz w:val="20"/>
              </w:rPr>
              <w:t>Expérience générale. (</w:t>
            </w:r>
            <w:r w:rsidRPr="00914A83">
              <w:rPr>
                <w:rFonts w:ascii="Bookman Old Style" w:hAnsi="Bookman Old Style" w:cs="Arial"/>
                <w:color w:val="FF0000"/>
                <w:sz w:val="20"/>
              </w:rPr>
              <w:t>Oui si le Technicien Supérieur a une expérience professionnelle supérieure ou égale à trois (0 3)</w:t>
            </w:r>
            <w:r w:rsidRPr="00914A83">
              <w:rPr>
                <w:rFonts w:ascii="Bookman Old Style" w:hAnsi="Bookman Old Style" w:cs="Arial"/>
                <w:i/>
                <w:color w:val="FF0000"/>
                <w:sz w:val="20"/>
              </w:rPr>
              <w:t xml:space="preserve"> </w:t>
            </w:r>
            <w:r w:rsidRPr="00914A83">
              <w:rPr>
                <w:rFonts w:ascii="Bookman Old Style" w:hAnsi="Bookman Old Style" w:cs="Arial"/>
                <w:bCs/>
                <w:color w:val="FF0000"/>
                <w:sz w:val="20"/>
              </w:rPr>
              <w:t>ans</w:t>
            </w:r>
            <w:r w:rsidRPr="00914A83">
              <w:rPr>
                <w:rFonts w:ascii="Bookman Old Style" w:hAnsi="Bookman Old Style" w:cs="Arial"/>
                <w:color w:val="FF0000"/>
                <w:sz w:val="20"/>
              </w:rPr>
              <w:t xml:space="preserve"> </w:t>
            </w:r>
            <w:r w:rsidRPr="00914A83">
              <w:rPr>
                <w:rFonts w:ascii="Bookman Old Style" w:hAnsi="Bookman Old Style" w:cs="Arial"/>
                <w:bCs/>
                <w:color w:val="FF0000"/>
                <w:sz w:val="20"/>
              </w:rPr>
              <w:t>dans le domaine des travaux hydrauliques avec énergies renouvelables ;</w:t>
            </w:r>
          </w:p>
          <w:p w:rsidR="00680B14" w:rsidRPr="00914A83" w:rsidRDefault="00680B14" w:rsidP="00680B14">
            <w:pPr>
              <w:pStyle w:val="Paragraphedeliste"/>
              <w:numPr>
                <w:ilvl w:val="0"/>
                <w:numId w:val="70"/>
              </w:numPr>
              <w:ind w:right="283"/>
              <w:rPr>
                <w:rFonts w:ascii="Bookman Old Style" w:hAnsi="Bookman Old Style" w:cs="Arial"/>
                <w:color w:val="FF0000"/>
                <w:sz w:val="20"/>
              </w:rPr>
            </w:pPr>
            <w:r w:rsidRPr="00914A83">
              <w:rPr>
                <w:rFonts w:ascii="Bookman Old Style" w:hAnsi="Bookman Old Style" w:cs="Arial"/>
                <w:bCs/>
                <w:color w:val="FF0000"/>
                <w:sz w:val="20"/>
              </w:rPr>
              <w:t>Expérience spécifique (</w:t>
            </w:r>
            <w:r w:rsidRPr="00914A83">
              <w:rPr>
                <w:rFonts w:ascii="Bookman Old Style" w:hAnsi="Bookman Old Style" w:cs="Arial"/>
                <w:color w:val="FF0000"/>
                <w:sz w:val="20"/>
              </w:rPr>
              <w:t>Oui si Technicien Supérieur a une expérience professionnelle comme Chef de Chantier d’au moins un (01) marchés des travaux d’approvisionnement en eau par énergie solaire) ;</w:t>
            </w:r>
          </w:p>
          <w:p w:rsidR="00680B14" w:rsidRPr="00914A83" w:rsidRDefault="00680B14" w:rsidP="00680B14">
            <w:pPr>
              <w:pStyle w:val="Paragraphedeliste"/>
              <w:numPr>
                <w:ilvl w:val="0"/>
                <w:numId w:val="69"/>
              </w:numPr>
              <w:ind w:right="283"/>
              <w:rPr>
                <w:rFonts w:ascii="Bookman Old Style" w:hAnsi="Bookman Old Style" w:cs="Arial"/>
                <w:b/>
                <w:bCs/>
                <w:color w:val="FF0000"/>
                <w:sz w:val="20"/>
              </w:rPr>
            </w:pPr>
            <w:r w:rsidRPr="00914A83">
              <w:rPr>
                <w:rFonts w:ascii="Bookman Old Style" w:hAnsi="Bookman Old Style" w:cs="Arial"/>
                <w:b/>
                <w:bCs/>
                <w:color w:val="FF0000"/>
                <w:sz w:val="20"/>
              </w:rPr>
              <w:t>ATTESTATION DE DISPONIBILITE</w:t>
            </w:r>
          </w:p>
          <w:p w:rsidR="00680B14" w:rsidRPr="00914A83" w:rsidRDefault="00680B14" w:rsidP="00680B14">
            <w:pPr>
              <w:ind w:right="283"/>
              <w:rPr>
                <w:rFonts w:ascii="Bookman Old Style" w:hAnsi="Bookman Old Style" w:cs="Arial"/>
                <w:color w:val="FF0000"/>
                <w:sz w:val="20"/>
              </w:rPr>
            </w:pPr>
            <w:r w:rsidRPr="00914A83">
              <w:rPr>
                <w:rFonts w:ascii="Bookman Old Style" w:hAnsi="Bookman Old Style" w:cs="Arial"/>
                <w:b/>
                <w:bCs/>
                <w:color w:val="FF0000"/>
                <w:sz w:val="20"/>
              </w:rPr>
              <w:t>Copie certifiée du diplôme</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cv signé et daté</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attestation de disponibilité</w:t>
            </w:r>
            <w:r w:rsidRPr="00914A83">
              <w:rPr>
                <w:rFonts w:ascii="Bookman Old Style" w:hAnsi="Bookman Old Style" w:cs="Arial"/>
                <w:color w:val="FF0000"/>
                <w:sz w:val="20"/>
              </w:rPr>
              <w:t>.</w:t>
            </w:r>
          </w:p>
          <w:p w:rsidR="00680B14" w:rsidRPr="00914A83" w:rsidRDefault="00680B14" w:rsidP="00680B14">
            <w:pPr>
              <w:numPr>
                <w:ilvl w:val="0"/>
                <w:numId w:val="72"/>
              </w:numPr>
              <w:ind w:right="283"/>
              <w:rPr>
                <w:rFonts w:ascii="Bookman Old Style" w:hAnsi="Bookman Old Style" w:cs="Arial"/>
                <w:color w:val="FF0000"/>
                <w:sz w:val="20"/>
              </w:rPr>
            </w:pPr>
            <w:r w:rsidRPr="00914A83">
              <w:rPr>
                <w:rFonts w:ascii="Bookman Old Style" w:hAnsi="Bookman Old Style" w:cs="Arial"/>
                <w:b/>
                <w:color w:val="FF0000"/>
                <w:sz w:val="20"/>
              </w:rPr>
              <w:t>NB :</w:t>
            </w:r>
            <w:r w:rsidRPr="00914A83">
              <w:rPr>
                <w:rFonts w:ascii="Bookman Old Style" w:hAnsi="Bookman Old Style" w:cs="Arial"/>
                <w:color w:val="FF0000"/>
                <w:sz w:val="20"/>
              </w:rPr>
              <w:t xml:space="preserve"> Il faut avoir au moins 2 ‘’OUI’’ dont celui relatif au diplome sur les 3 points ci-dessus</w:t>
            </w:r>
          </w:p>
          <w:p w:rsidR="00680B14" w:rsidRPr="00667849" w:rsidRDefault="00680B14" w:rsidP="00680B14">
            <w:pPr>
              <w:ind w:firstLine="57"/>
              <w:rPr>
                <w:rFonts w:ascii="Bookman Old Style" w:hAnsi="Bookman Old Style" w:cs="Arial"/>
                <w:b/>
                <w:bCs/>
                <w:sz w:val="20"/>
                <w:u w:val="single"/>
              </w:rPr>
            </w:pPr>
          </w:p>
        </w:tc>
        <w:tc>
          <w:tcPr>
            <w:tcW w:w="170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680B14" w:rsidRPr="00384853" w:rsidRDefault="00680B14" w:rsidP="00680B14">
            <w:pPr>
              <w:ind w:left="578" w:hanging="578"/>
              <w:jc w:val="center"/>
              <w:rPr>
                <w:rFonts w:ascii="Bookman Old Style" w:hAnsi="Bookman Old Style" w:cs="Arial"/>
                <w:iCs/>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auto"/>
              <w:right w:val="single" w:sz="4" w:space="0" w:color="000000"/>
            </w:tcBorders>
          </w:tcPr>
          <w:p w:rsidR="00680B14" w:rsidRPr="00384853" w:rsidRDefault="00680B14" w:rsidP="00680B14">
            <w:pPr>
              <w:ind w:left="578" w:hanging="578"/>
              <w:jc w:val="center"/>
              <w:rPr>
                <w:rFonts w:ascii="Bookman Old Style" w:hAnsi="Bookman Old Style" w:cs="Arial"/>
                <w:iCs/>
                <w:sz w:val="20"/>
              </w:rPr>
            </w:pPr>
          </w:p>
        </w:tc>
      </w:tr>
      <w:tr w:rsidR="00680B14" w:rsidRPr="00384853" w:rsidTr="00680B14">
        <w:trPr>
          <w:trHeight w:val="2316"/>
          <w:jc w:val="center"/>
        </w:trPr>
        <w:tc>
          <w:tcPr>
            <w:tcW w:w="102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680B14" w:rsidRPr="00384853" w:rsidRDefault="00680B14" w:rsidP="00680B14">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680B14" w:rsidRPr="00384853" w:rsidRDefault="00680B14" w:rsidP="00680B14">
            <w:pPr>
              <w:jc w:val="both"/>
              <w:rPr>
                <w:rFonts w:ascii="Bookman Old Style" w:hAnsi="Bookman Old Style" w:cs="Arial"/>
                <w:sz w:val="20"/>
              </w:rPr>
            </w:pPr>
            <w:r w:rsidRPr="00914A83">
              <w:rPr>
                <w:rFonts w:ascii="Bookman Old Style" w:hAnsi="Bookman Old Style" w:cs="Arial"/>
                <w:b/>
                <w:iCs/>
                <w:color w:val="FF0000"/>
                <w:sz w:val="20"/>
              </w:rPr>
              <w:t>Critères/sous criteres</w:t>
            </w:r>
          </w:p>
        </w:tc>
        <w:tc>
          <w:tcPr>
            <w:tcW w:w="170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680B14" w:rsidRPr="00384853" w:rsidRDefault="00680B14" w:rsidP="00680B14">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auto"/>
              <w:right w:val="single" w:sz="4" w:space="0" w:color="000000"/>
            </w:tcBorders>
          </w:tcPr>
          <w:p w:rsidR="00680B14" w:rsidRPr="00384853" w:rsidRDefault="00680B14" w:rsidP="00680B14">
            <w:pPr>
              <w:ind w:left="578" w:hanging="578"/>
              <w:jc w:val="center"/>
              <w:rPr>
                <w:rFonts w:ascii="Bookman Old Style" w:hAnsi="Bookman Old Style" w:cs="Arial"/>
                <w:iCs/>
                <w:sz w:val="20"/>
              </w:rPr>
            </w:pPr>
          </w:p>
        </w:tc>
      </w:tr>
      <w:tr w:rsidR="0061505C" w:rsidRPr="00384853" w:rsidTr="00680B14">
        <w:trPr>
          <w:trHeight w:val="20"/>
          <w:jc w:val="center"/>
        </w:trPr>
        <w:tc>
          <w:tcPr>
            <w:tcW w:w="102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61505C">
            <w:pPr>
              <w:pStyle w:val="Paragraphedeliste"/>
              <w:numPr>
                <w:ilvl w:val="0"/>
                <w:numId w:val="21"/>
              </w:numPr>
              <w:ind w:left="578" w:hanging="578"/>
              <w:rPr>
                <w:rFonts w:ascii="Bookman Old Style" w:hAnsi="Bookman Old Style" w:cs="Arial"/>
                <w:b/>
                <w:sz w:val="20"/>
              </w:rPr>
            </w:pPr>
          </w:p>
        </w:tc>
        <w:tc>
          <w:tcPr>
            <w:tcW w:w="61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1505C" w:rsidRPr="00384853" w:rsidRDefault="0061505C" w:rsidP="00706E73">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Matériel de Chantier</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widowControl w:val="0"/>
              <w:tabs>
                <w:tab w:val="left" w:pos="7080"/>
              </w:tabs>
              <w:autoSpaceDE w:val="0"/>
              <w:ind w:left="578" w:hanging="578"/>
              <w:jc w:val="center"/>
              <w:rPr>
                <w:rFonts w:ascii="Bookman Old Style" w:hAnsi="Bookman Old Style" w:cs="Arial"/>
                <w:b/>
                <w:sz w:val="20"/>
              </w:rPr>
            </w:pPr>
          </w:p>
        </w:tc>
        <w:tc>
          <w:tcPr>
            <w:tcW w:w="1645" w:type="dxa"/>
            <w:tcBorders>
              <w:top w:val="single" w:sz="4" w:space="0" w:color="000000"/>
              <w:left w:val="single" w:sz="4" w:space="0" w:color="000000"/>
              <w:bottom w:val="single" w:sz="4" w:space="0" w:color="000000"/>
              <w:right w:val="single" w:sz="4" w:space="0" w:color="000000"/>
            </w:tcBorders>
          </w:tcPr>
          <w:p w:rsidR="0061505C" w:rsidRPr="00384853" w:rsidRDefault="0061505C" w:rsidP="00706E73">
            <w:pPr>
              <w:widowControl w:val="0"/>
              <w:tabs>
                <w:tab w:val="left" w:pos="7080"/>
              </w:tabs>
              <w:autoSpaceDE w:val="0"/>
              <w:ind w:left="578" w:hanging="578"/>
              <w:jc w:val="center"/>
              <w:rPr>
                <w:rFonts w:ascii="Bookman Old Style" w:hAnsi="Bookman Old Style" w:cs="Arial"/>
                <w:b/>
                <w:sz w:val="20"/>
              </w:rPr>
            </w:pPr>
          </w:p>
        </w:tc>
      </w:tr>
      <w:tr w:rsidR="0061505C" w:rsidRPr="00384853" w:rsidTr="00680B14">
        <w:trPr>
          <w:trHeight w:val="20"/>
          <w:jc w:val="center"/>
        </w:trPr>
        <w:tc>
          <w:tcPr>
            <w:tcW w:w="10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61505C">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B3E6A" w:rsidRDefault="0061505C" w:rsidP="00706E73">
            <w:pPr>
              <w:jc w:val="both"/>
              <w:rPr>
                <w:rFonts w:ascii="Bookman Old Style" w:hAnsi="Bookman Old Style" w:cs="Arial"/>
                <w:sz w:val="20"/>
              </w:rPr>
            </w:pPr>
            <w:r w:rsidRPr="003B3E6A">
              <w:rPr>
                <w:rFonts w:ascii="Bookman Old Style" w:hAnsi="Bookman Old Style" w:cs="Arial"/>
                <w:sz w:val="20"/>
              </w:rPr>
              <w:t>Au moins un pick-up, une f</w:t>
            </w:r>
            <w:r w:rsidRPr="003B3E6A">
              <w:rPr>
                <w:rFonts w:ascii="Bookman Old Style" w:hAnsi="Bookman Old Style" w:cs="Arial"/>
                <w:sz w:val="20"/>
                <w:lang w:val="fr-CM"/>
              </w:rPr>
              <w:t xml:space="preserve">oreuse, </w:t>
            </w:r>
            <w:r w:rsidRPr="003B3E6A">
              <w:rPr>
                <w:rFonts w:ascii="Bookman Old Style" w:hAnsi="Bookman Old Style" w:cs="Arial"/>
                <w:sz w:val="20"/>
              </w:rPr>
              <w:t>un compresseur</w:t>
            </w:r>
            <w:r w:rsidRPr="003B3E6A">
              <w:rPr>
                <w:rFonts w:ascii="Bookman Old Style" w:hAnsi="Bookman Old Style" w:cs="Arial"/>
                <w:sz w:val="20"/>
                <w:lang w:val="fr-CM"/>
              </w:rPr>
              <w:t xml:space="preserve"> d’au moins douze (12) bars de pression</w:t>
            </w:r>
          </w:p>
          <w:p w:rsidR="0061505C" w:rsidRPr="003B3E6A" w:rsidRDefault="0061505C" w:rsidP="00706E73">
            <w:pPr>
              <w:spacing w:before="60" w:after="60"/>
              <w:rPr>
                <w:rFonts w:ascii="Bookman Old Style" w:hAnsi="Bookman Old Style" w:cs="Arial"/>
                <w:sz w:val="20"/>
              </w:rPr>
            </w:pPr>
            <w:r w:rsidRPr="003B3E6A">
              <w:rPr>
                <w:rFonts w:ascii="Bookman Old Style" w:hAnsi="Bookman Old Style" w:cs="Arial"/>
                <w:sz w:val="20"/>
              </w:rPr>
              <w:t>Produire photocoipe légalisée de la carte grise ou contrat de location légalisé ;</w:t>
            </w:r>
          </w:p>
          <w:p w:rsidR="0061505C" w:rsidRPr="003B3E6A" w:rsidRDefault="0061505C" w:rsidP="00706E73">
            <w:pPr>
              <w:spacing w:before="60" w:after="60"/>
              <w:rPr>
                <w:rFonts w:ascii="Bookman Old Style" w:hAnsi="Bookman Old Style" w:cs="Arial"/>
                <w:sz w:val="20"/>
                <w:lang w:val="fr-CM"/>
              </w:rPr>
            </w:pP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1505C" w:rsidRPr="00384853" w:rsidRDefault="0061505C" w:rsidP="00706E73">
            <w:pPr>
              <w:ind w:left="578" w:hanging="578"/>
              <w:jc w:val="center"/>
              <w:rPr>
                <w:rFonts w:ascii="Bookman Old Style" w:hAnsi="Bookman Old Style" w:cs="Arial"/>
                <w:iCs/>
                <w:sz w:val="20"/>
              </w:rPr>
            </w:pPr>
          </w:p>
        </w:tc>
      </w:tr>
      <w:tr w:rsidR="0061505C" w:rsidRPr="00384853" w:rsidTr="00680B14">
        <w:trPr>
          <w:trHeight w:val="20"/>
          <w:jc w:val="center"/>
        </w:trPr>
        <w:tc>
          <w:tcPr>
            <w:tcW w:w="10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61505C">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B3E6A" w:rsidRDefault="0061505C" w:rsidP="00706E73">
            <w:pPr>
              <w:ind w:firstLine="21"/>
              <w:jc w:val="both"/>
              <w:rPr>
                <w:rFonts w:ascii="Bookman Old Style" w:hAnsi="Bookman Old Style" w:cs="Arial"/>
                <w:sz w:val="20"/>
              </w:rPr>
            </w:pPr>
            <w:r w:rsidRPr="003B3E6A">
              <w:rPr>
                <w:rFonts w:ascii="Bookman Old Style" w:hAnsi="Bookman Old Style" w:cs="Arial"/>
                <w:sz w:val="20"/>
              </w:rPr>
              <w:t>Liste du pétit matériel de chantier (outils de maçonnerie</w:t>
            </w:r>
            <w:r w:rsidRPr="003B3E6A">
              <w:rPr>
                <w:rFonts w:ascii="Bookman Old Style" w:hAnsi="Bookman Old Style" w:cs="Arial"/>
                <w:sz w:val="20"/>
                <w:lang w:val="fr-CM"/>
              </w:rPr>
              <w:t> ; Sonde piézométrique ; Groupe électrogène ; aiguille vibrante ; perceuse ;</w:t>
            </w:r>
            <w:r w:rsidRPr="003B3E6A">
              <w:rPr>
                <w:rFonts w:ascii="Bookman Old Style" w:hAnsi="Bookman Old Style" w:cs="Arial"/>
                <w:sz w:val="20"/>
              </w:rPr>
              <w:t xml:space="preserve"> le débitmètre…)</w:t>
            </w:r>
          </w:p>
          <w:p w:rsidR="0061505C" w:rsidRPr="003B3E6A" w:rsidRDefault="0061505C" w:rsidP="00706E73">
            <w:pPr>
              <w:ind w:firstLine="21"/>
              <w:jc w:val="both"/>
              <w:rPr>
                <w:rFonts w:ascii="Bookman Old Style" w:hAnsi="Bookman Old Style" w:cs="Arial"/>
                <w:sz w:val="20"/>
              </w:rPr>
            </w:pPr>
            <w:r w:rsidRPr="003B3E6A">
              <w:rPr>
                <w:rFonts w:ascii="Bookman Old Style" w:hAnsi="Bookman Old Style" w:cs="Arial"/>
                <w:sz w:val="20"/>
              </w:rPr>
              <w:t>Produire une facture ou tout autre document justificatif de possession</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1505C" w:rsidRPr="00384853" w:rsidRDefault="0061505C" w:rsidP="00706E73">
            <w:pPr>
              <w:ind w:left="578" w:hanging="578"/>
              <w:jc w:val="center"/>
              <w:rPr>
                <w:rFonts w:ascii="Bookman Old Style" w:hAnsi="Bookman Old Style" w:cs="Arial"/>
                <w:iCs/>
                <w:sz w:val="20"/>
              </w:rPr>
            </w:pPr>
          </w:p>
        </w:tc>
      </w:tr>
      <w:tr w:rsidR="0061505C" w:rsidRPr="00384853" w:rsidTr="00680B14">
        <w:trPr>
          <w:trHeight w:val="20"/>
          <w:jc w:val="center"/>
        </w:trPr>
        <w:tc>
          <w:tcPr>
            <w:tcW w:w="102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61505C">
            <w:pPr>
              <w:pStyle w:val="Paragraphedeliste"/>
              <w:numPr>
                <w:ilvl w:val="0"/>
                <w:numId w:val="21"/>
              </w:numPr>
              <w:ind w:left="578" w:hanging="578"/>
              <w:rPr>
                <w:rFonts w:ascii="Bookman Old Style" w:hAnsi="Bookman Old Style" w:cs="Arial"/>
                <w:b/>
                <w:sz w:val="20"/>
              </w:rPr>
            </w:pPr>
          </w:p>
        </w:tc>
        <w:tc>
          <w:tcPr>
            <w:tcW w:w="61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1505C" w:rsidRPr="00384853" w:rsidRDefault="0061505C" w:rsidP="00706E73">
            <w:pPr>
              <w:widowControl w:val="0"/>
              <w:tabs>
                <w:tab w:val="left" w:pos="7080"/>
              </w:tabs>
              <w:autoSpaceDE w:val="0"/>
              <w:ind w:firstLine="21"/>
              <w:jc w:val="both"/>
              <w:rPr>
                <w:rFonts w:ascii="Bookman Old Style" w:hAnsi="Bookman Old Style" w:cs="Arial"/>
                <w:b/>
                <w:iCs/>
                <w:sz w:val="20"/>
              </w:rPr>
            </w:pPr>
            <w:r w:rsidRPr="00384853">
              <w:rPr>
                <w:rFonts w:ascii="Bookman Old Style" w:hAnsi="Bookman Old Style" w:cs="Arial"/>
                <w:b/>
                <w:iCs/>
                <w:sz w:val="20"/>
              </w:rPr>
              <w:t>Méthodologie d’exécution des travaux</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widowControl w:val="0"/>
              <w:tabs>
                <w:tab w:val="left" w:pos="7080"/>
              </w:tabs>
              <w:autoSpaceDE w:val="0"/>
              <w:ind w:left="578" w:hanging="578"/>
              <w:jc w:val="center"/>
              <w:rPr>
                <w:rFonts w:ascii="Bookman Old Style" w:hAnsi="Bookman Old Style" w:cs="Arial"/>
                <w:b/>
                <w:sz w:val="20"/>
              </w:rPr>
            </w:pPr>
          </w:p>
        </w:tc>
        <w:tc>
          <w:tcPr>
            <w:tcW w:w="1645" w:type="dxa"/>
            <w:tcBorders>
              <w:top w:val="single" w:sz="4" w:space="0" w:color="000000"/>
              <w:left w:val="single" w:sz="4" w:space="0" w:color="000000"/>
              <w:bottom w:val="single" w:sz="4" w:space="0" w:color="000000"/>
              <w:right w:val="single" w:sz="4" w:space="0" w:color="000000"/>
            </w:tcBorders>
          </w:tcPr>
          <w:p w:rsidR="0061505C" w:rsidRPr="00384853" w:rsidRDefault="0061505C" w:rsidP="00706E73">
            <w:pPr>
              <w:widowControl w:val="0"/>
              <w:tabs>
                <w:tab w:val="left" w:pos="7080"/>
              </w:tabs>
              <w:autoSpaceDE w:val="0"/>
              <w:ind w:left="578" w:hanging="578"/>
              <w:jc w:val="center"/>
              <w:rPr>
                <w:rFonts w:ascii="Bookman Old Style" w:hAnsi="Bookman Old Style" w:cs="Arial"/>
                <w:b/>
                <w:sz w:val="20"/>
              </w:rPr>
            </w:pPr>
          </w:p>
        </w:tc>
      </w:tr>
      <w:tr w:rsidR="0061505C" w:rsidRPr="00384853" w:rsidTr="00680B14">
        <w:trPr>
          <w:trHeight w:val="20"/>
          <w:jc w:val="center"/>
        </w:trPr>
        <w:tc>
          <w:tcPr>
            <w:tcW w:w="10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61505C">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ind w:firstLine="21"/>
              <w:rPr>
                <w:rFonts w:ascii="Bookman Old Style" w:hAnsi="Bookman Old Style" w:cs="Arial"/>
                <w:sz w:val="20"/>
              </w:rPr>
            </w:pPr>
            <w:r w:rsidRPr="00384853">
              <w:rPr>
                <w:rFonts w:ascii="Bookman Old Style" w:hAnsi="Bookman Old Style" w:cs="Arial"/>
                <w:sz w:val="20"/>
              </w:rPr>
              <w:t>Note technique détaillée concernant l’organisation des travaux</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1505C" w:rsidRPr="00384853" w:rsidRDefault="0061505C" w:rsidP="00706E73">
            <w:pPr>
              <w:ind w:left="578" w:hanging="578"/>
              <w:jc w:val="center"/>
              <w:rPr>
                <w:rFonts w:ascii="Bookman Old Style" w:hAnsi="Bookman Old Style" w:cs="Arial"/>
                <w:iCs/>
                <w:sz w:val="20"/>
              </w:rPr>
            </w:pPr>
          </w:p>
        </w:tc>
      </w:tr>
      <w:tr w:rsidR="0061505C" w:rsidRPr="00384853" w:rsidTr="00680B14">
        <w:trPr>
          <w:trHeight w:val="20"/>
          <w:jc w:val="center"/>
        </w:trPr>
        <w:tc>
          <w:tcPr>
            <w:tcW w:w="10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61505C">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706E73">
            <w:pPr>
              <w:ind w:firstLine="21"/>
              <w:jc w:val="both"/>
              <w:rPr>
                <w:rFonts w:ascii="Bookman Old Style" w:hAnsi="Bookman Old Style" w:cs="Arial"/>
                <w:sz w:val="20"/>
              </w:rPr>
            </w:pPr>
            <w:r w:rsidRPr="00384853">
              <w:rPr>
                <w:rFonts w:ascii="Bookman Old Style" w:hAnsi="Bookman Old Style" w:cs="Arial"/>
                <w:sz w:val="20"/>
              </w:rPr>
              <w:t>Description des règles de protection socio-environnementale</w:t>
            </w:r>
          </w:p>
          <w:p w:rsidR="0061505C" w:rsidRPr="00384853" w:rsidRDefault="0061505C" w:rsidP="00706E73">
            <w:pPr>
              <w:ind w:firstLine="21"/>
              <w:jc w:val="both"/>
              <w:rPr>
                <w:rFonts w:ascii="Bookman Old Style" w:hAnsi="Bookman Old Style" w:cs="Arial"/>
                <w:sz w:val="20"/>
              </w:rPr>
            </w:pPr>
            <w:r w:rsidRPr="00384853">
              <w:rPr>
                <w:rFonts w:ascii="Bookman Old Style" w:hAnsi="Bookman Old Style" w:cs="Arial"/>
                <w:sz w:val="20"/>
              </w:rPr>
              <w:t>(protection de l’environnement, sécurité, santé et hygiène des personnels du chantier)</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1505C" w:rsidRPr="00384853" w:rsidRDefault="0061505C" w:rsidP="00706E73">
            <w:pPr>
              <w:ind w:left="578" w:hanging="578"/>
              <w:jc w:val="center"/>
              <w:rPr>
                <w:rFonts w:ascii="Bookman Old Style" w:hAnsi="Bookman Old Style" w:cs="Arial"/>
                <w:iCs/>
                <w:sz w:val="20"/>
              </w:rPr>
            </w:pPr>
          </w:p>
        </w:tc>
      </w:tr>
      <w:tr w:rsidR="0061505C" w:rsidRPr="00384853" w:rsidTr="00680B14">
        <w:trPr>
          <w:trHeight w:val="20"/>
          <w:jc w:val="center"/>
        </w:trPr>
        <w:tc>
          <w:tcPr>
            <w:tcW w:w="10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61505C">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05C" w:rsidRPr="00384853" w:rsidRDefault="0061505C" w:rsidP="00706E73">
            <w:pPr>
              <w:ind w:firstLine="21"/>
              <w:jc w:val="both"/>
              <w:rPr>
                <w:rFonts w:ascii="Bookman Old Style" w:hAnsi="Bookman Old Style" w:cs="Arial"/>
                <w:sz w:val="20"/>
              </w:rPr>
            </w:pPr>
            <w:r w:rsidRPr="00384853">
              <w:rPr>
                <w:rFonts w:ascii="Bookman Old Style" w:hAnsi="Bookman Old Style" w:cs="Arial"/>
                <w:sz w:val="20"/>
              </w:rPr>
              <w:t>Planning détaillé d’exécution des travaux avec délais ≤</w:t>
            </w:r>
            <w:r w:rsidRPr="00384853">
              <w:rPr>
                <w:rFonts w:ascii="Bookman Old Style" w:hAnsi="Bookman Old Style" w:cs="Arial"/>
                <w:noProof/>
                <w:sz w:val="20"/>
              </w:rPr>
              <w:t xml:space="preserve"> soixante (60) jours</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05C" w:rsidRPr="00384853" w:rsidRDefault="0061505C" w:rsidP="00706E73">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45" w:type="dxa"/>
            <w:tcBorders>
              <w:top w:val="single" w:sz="4" w:space="0" w:color="000000"/>
              <w:left w:val="single" w:sz="4" w:space="0" w:color="000000"/>
              <w:bottom w:val="single" w:sz="4" w:space="0" w:color="000000"/>
              <w:right w:val="single" w:sz="4" w:space="0" w:color="000000"/>
            </w:tcBorders>
          </w:tcPr>
          <w:p w:rsidR="0061505C" w:rsidRPr="00384853" w:rsidRDefault="0061505C" w:rsidP="00706E73">
            <w:pPr>
              <w:ind w:left="578" w:hanging="578"/>
              <w:jc w:val="center"/>
              <w:rPr>
                <w:rFonts w:ascii="Bookman Old Style" w:hAnsi="Bookman Old Style" w:cs="Arial"/>
                <w:iCs/>
                <w:sz w:val="20"/>
              </w:rPr>
            </w:pPr>
          </w:p>
        </w:tc>
      </w:tr>
      <w:bookmarkEnd w:id="25"/>
    </w:tbl>
    <w:p w:rsidR="0061505C" w:rsidRPr="00384853" w:rsidRDefault="0061505C" w:rsidP="0061505C">
      <w:pPr>
        <w:pStyle w:val="Paragraphedeliste"/>
        <w:ind w:left="578" w:hanging="578"/>
        <w:rPr>
          <w:rFonts w:ascii="Bookman Old Style" w:hAnsi="Bookman Old Style" w:cs="Arial"/>
          <w:b/>
          <w:i/>
          <w:sz w:val="22"/>
          <w:szCs w:val="22"/>
        </w:rPr>
      </w:pPr>
    </w:p>
    <w:p w:rsidR="0061505C" w:rsidRPr="00384853" w:rsidRDefault="0061505C" w:rsidP="0061505C">
      <w:pPr>
        <w:pStyle w:val="Paragraphedeliste"/>
        <w:ind w:left="578" w:hanging="578"/>
        <w:rPr>
          <w:rFonts w:ascii="Bookman Old Style" w:hAnsi="Bookman Old Style" w:cs="Arial"/>
          <w:b/>
          <w:i/>
          <w:sz w:val="22"/>
          <w:szCs w:val="22"/>
        </w:rPr>
      </w:pPr>
      <w:r w:rsidRPr="00384853">
        <w:rPr>
          <w:rFonts w:ascii="Bookman Old Style" w:hAnsi="Bookman Old Style" w:cs="Arial"/>
          <w:b/>
          <w:i/>
          <w:sz w:val="22"/>
          <w:szCs w:val="22"/>
        </w:rPr>
        <w:t>N.B. : Pour être techniquement conforme, le soumissionnaire doit satisfaire les quatre critères retenus dans la grille.</w:t>
      </w:r>
    </w:p>
    <w:p w:rsidR="0061505C" w:rsidRPr="00384853" w:rsidRDefault="0061505C" w:rsidP="0061505C">
      <w:pPr>
        <w:pStyle w:val="Paragraphedeliste"/>
        <w:numPr>
          <w:ilvl w:val="0"/>
          <w:numId w:val="15"/>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61505C" w:rsidRPr="00384853" w:rsidRDefault="0061505C" w:rsidP="0061505C">
      <w:pPr>
        <w:pStyle w:val="Paragraphedeliste"/>
        <w:numPr>
          <w:ilvl w:val="0"/>
          <w:numId w:val="15"/>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61505C" w:rsidRPr="00384853" w:rsidRDefault="0061505C" w:rsidP="0061505C">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Attribution du marché</w:t>
      </w:r>
    </w:p>
    <w:p w:rsidR="0061505C" w:rsidRPr="00384853" w:rsidRDefault="0061505C" w:rsidP="0061505C">
      <w:pPr>
        <w:pStyle w:val="Paragraphedeliste"/>
        <w:numPr>
          <w:ilvl w:val="0"/>
          <w:numId w:val="15"/>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61505C" w:rsidRPr="00384853" w:rsidRDefault="0061505C" w:rsidP="0061505C">
      <w:pPr>
        <w:pStyle w:val="Paragraphedeliste"/>
        <w:numPr>
          <w:ilvl w:val="0"/>
          <w:numId w:val="17"/>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invitera par les moyens les plus rapides l’/les Entreprise/s retenu/s pour discussion</w:t>
      </w:r>
      <w:r w:rsidRPr="00384853">
        <w:rPr>
          <w:rFonts w:ascii="Bookman Old Style" w:hAnsi="Bookman Old Style" w:cs="Arial"/>
          <w:i/>
          <w:iCs/>
          <w:sz w:val="22"/>
          <w:szCs w:val="22"/>
          <w:lang w:eastAsia="en-US"/>
        </w:rPr>
        <w:t xml:space="preserve"> </w:t>
      </w:r>
      <w:r w:rsidRPr="00384853">
        <w:rPr>
          <w:rFonts w:ascii="Bookman Old Style" w:hAnsi="Bookman Old Style" w:cs="Arial"/>
          <w:sz w:val="22"/>
          <w:szCs w:val="22"/>
          <w:lang w:eastAsia="en-US"/>
        </w:rPr>
        <w:t xml:space="preserve">si nécessaire en vue de finaliser le marché ou pour la signature du marché. </w:t>
      </w:r>
    </w:p>
    <w:p w:rsidR="0061505C" w:rsidRPr="00384853" w:rsidRDefault="0061505C" w:rsidP="0061505C">
      <w:pPr>
        <w:pStyle w:val="Paragraphedeliste"/>
        <w:numPr>
          <w:ilvl w:val="0"/>
          <w:numId w:val="17"/>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61505C" w:rsidRPr="00384853" w:rsidRDefault="0061505C" w:rsidP="0061505C">
      <w:pPr>
        <w:pStyle w:val="Paragraphedeliste"/>
        <w:numPr>
          <w:ilvl w:val="0"/>
          <w:numId w:val="17"/>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61505C" w:rsidRPr="00384853" w:rsidRDefault="0061505C" w:rsidP="0061505C">
      <w:pPr>
        <w:ind w:left="4320"/>
        <w:jc w:val="both"/>
        <w:rPr>
          <w:rFonts w:ascii="Bookman Old Style" w:hAnsi="Bookman Old Style" w:cs="Arial"/>
          <w:b/>
          <w:bCs/>
          <w:color w:val="FF0000"/>
          <w:sz w:val="22"/>
          <w:szCs w:val="22"/>
          <w:u w:val="single"/>
          <w:lang w:eastAsia="en-US"/>
        </w:rPr>
      </w:pPr>
      <w:r w:rsidRPr="00384853">
        <w:rPr>
          <w:rFonts w:ascii="Bookman Old Style" w:hAnsi="Bookman Old Style" w:cs="Arial"/>
          <w:b/>
          <w:color w:val="FF0000"/>
          <w:sz w:val="22"/>
          <w:szCs w:val="22"/>
          <w:lang w:eastAsia="en-US"/>
        </w:rPr>
        <w:t>Au nom du Maître d’Ouvrage</w:t>
      </w:r>
      <w:r>
        <w:rPr>
          <w:rFonts w:ascii="Bookman Old Style" w:hAnsi="Bookman Old Style" w:cs="Arial"/>
          <w:b/>
          <w:color w:val="FF0000"/>
          <w:sz w:val="22"/>
          <w:szCs w:val="22"/>
          <w:lang w:eastAsia="en-US"/>
        </w:rPr>
        <w:t>/</w:t>
      </w:r>
      <w:r w:rsidRPr="00FD4C6B">
        <w:rPr>
          <w:rFonts w:ascii="Bookman Old Style" w:hAnsi="Bookman Old Style" w:cs="Arial"/>
          <w:b/>
          <w:bCs/>
          <w:color w:val="FF0000"/>
          <w:sz w:val="22"/>
          <w:szCs w:val="22"/>
          <w:u w:val="single"/>
          <w:lang w:eastAsia="en-US"/>
        </w:rPr>
        <w:t xml:space="preserve"> </w:t>
      </w:r>
      <w:r w:rsidRPr="00384853">
        <w:rPr>
          <w:rFonts w:ascii="Bookman Old Style" w:hAnsi="Bookman Old Style" w:cs="Arial"/>
          <w:b/>
          <w:bCs/>
          <w:color w:val="FF0000"/>
          <w:sz w:val="22"/>
          <w:szCs w:val="22"/>
          <w:u w:val="single"/>
          <w:lang w:eastAsia="en-US"/>
        </w:rPr>
        <w:t>Le Maire de la Commune</w:t>
      </w:r>
      <w:r>
        <w:rPr>
          <w:rFonts w:ascii="Bookman Old Style" w:hAnsi="Bookman Old Style" w:cs="Arial"/>
          <w:b/>
          <w:bCs/>
          <w:color w:val="FF0000"/>
          <w:sz w:val="22"/>
          <w:szCs w:val="22"/>
          <w:u w:val="single"/>
          <w:lang w:eastAsia="en-US"/>
        </w:rPr>
        <w:t xml:space="preserve"> de Mindif</w:t>
      </w:r>
    </w:p>
    <w:p w:rsidR="0061505C" w:rsidRPr="00384853" w:rsidRDefault="0061505C" w:rsidP="0061505C">
      <w:pPr>
        <w:ind w:left="4898" w:hanging="578"/>
        <w:jc w:val="both"/>
        <w:rPr>
          <w:rFonts w:ascii="Bookman Old Style" w:hAnsi="Bookman Old Style" w:cs="Arial"/>
          <w:b/>
          <w:color w:val="FF0000"/>
          <w:sz w:val="22"/>
          <w:szCs w:val="22"/>
          <w:lang w:eastAsia="en-US"/>
        </w:rPr>
      </w:pPr>
      <w:r w:rsidRPr="00384853">
        <w:rPr>
          <w:rFonts w:ascii="Bookman Old Style" w:hAnsi="Bookman Old Style" w:cs="Arial"/>
          <w:b/>
          <w:color w:val="FF0000"/>
          <w:sz w:val="22"/>
          <w:szCs w:val="22"/>
          <w:lang w:eastAsia="en-US"/>
        </w:rPr>
        <w:t xml:space="preserve"> :</w:t>
      </w:r>
    </w:p>
    <w:p w:rsidR="0061505C" w:rsidRPr="00384853" w:rsidRDefault="0061505C" w:rsidP="0061505C">
      <w:pPr>
        <w:ind w:left="4898" w:hanging="578"/>
        <w:jc w:val="both"/>
        <w:rPr>
          <w:rFonts w:ascii="Bookman Old Style" w:hAnsi="Bookman Old Style" w:cs="Arial"/>
          <w:b/>
          <w:bCs/>
          <w:color w:val="FF0000"/>
          <w:sz w:val="22"/>
          <w:szCs w:val="22"/>
          <w:lang w:eastAsia="en-US"/>
        </w:rPr>
      </w:pPr>
      <w:r w:rsidRPr="00384853">
        <w:rPr>
          <w:rFonts w:ascii="Bookman Old Style" w:hAnsi="Bookman Old Style" w:cs="Arial"/>
          <w:b/>
          <w:bCs/>
          <w:color w:val="FF0000"/>
          <w:sz w:val="22"/>
          <w:szCs w:val="22"/>
        </w:rPr>
        <w:t>_________</w:t>
      </w:r>
      <w:r w:rsidRPr="00384853">
        <w:rPr>
          <w:rFonts w:ascii="Bookman Old Style" w:hAnsi="Bookman Old Style" w:cs="Arial"/>
          <w:b/>
          <w:bCs/>
          <w:color w:val="FF0000"/>
          <w:sz w:val="22"/>
          <w:szCs w:val="22"/>
          <w:lang w:eastAsia="en-US"/>
        </w:rPr>
        <w:t>, le ________________</w:t>
      </w:r>
    </w:p>
    <w:p w:rsidR="0061505C" w:rsidRPr="00384853" w:rsidRDefault="0061505C" w:rsidP="0061505C">
      <w:pPr>
        <w:ind w:left="4898" w:hanging="578"/>
        <w:jc w:val="both"/>
        <w:rPr>
          <w:rFonts w:ascii="Bookman Old Style" w:hAnsi="Bookman Old Style" w:cs="Arial"/>
          <w:b/>
          <w:color w:val="FF0000"/>
          <w:sz w:val="22"/>
          <w:szCs w:val="22"/>
          <w:lang w:eastAsia="en-US"/>
        </w:rPr>
      </w:pPr>
    </w:p>
    <w:p w:rsidR="0061505C" w:rsidRPr="00384853" w:rsidRDefault="0061505C" w:rsidP="0061505C">
      <w:pPr>
        <w:ind w:left="578" w:hanging="578"/>
        <w:jc w:val="both"/>
        <w:rPr>
          <w:rFonts w:ascii="Bookman Old Style" w:hAnsi="Bookman Old Style" w:cs="Arial"/>
          <w:b/>
          <w:bCs/>
          <w:sz w:val="22"/>
          <w:szCs w:val="22"/>
          <w:lang w:eastAsia="en-US"/>
        </w:rPr>
      </w:pPr>
    </w:p>
    <w:p w:rsidR="0061505C" w:rsidRPr="00384853" w:rsidRDefault="0061505C" w:rsidP="0061505C">
      <w:pPr>
        <w:ind w:left="578" w:hanging="578"/>
        <w:jc w:val="both"/>
        <w:rPr>
          <w:rFonts w:ascii="Bookman Old Style" w:hAnsi="Bookman Old Style" w:cs="Arial"/>
          <w:sz w:val="22"/>
          <w:szCs w:val="22"/>
          <w:u w:val="single"/>
          <w:lang w:eastAsia="en-US"/>
        </w:rPr>
      </w:pPr>
      <w:r w:rsidRPr="00384853">
        <w:rPr>
          <w:rFonts w:ascii="Bookman Old Style" w:hAnsi="Bookman Old Style" w:cs="Arial"/>
          <w:bCs/>
          <w:sz w:val="22"/>
          <w:szCs w:val="22"/>
          <w:u w:val="single"/>
          <w:lang w:eastAsia="en-US"/>
        </w:rPr>
        <w:t>Pièces jointes :</w:t>
      </w:r>
    </w:p>
    <w:p w:rsidR="0061505C" w:rsidRPr="00384853" w:rsidRDefault="0061505C" w:rsidP="0061505C">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1 : Spécifications (Exigences du Maître d’Ouvrage)</w:t>
      </w:r>
    </w:p>
    <w:p w:rsidR="0061505C" w:rsidRPr="00384853" w:rsidRDefault="0061505C" w:rsidP="0061505C">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2 : Formulaire de Cotation</w:t>
      </w:r>
    </w:p>
    <w:p w:rsidR="0061505C" w:rsidRPr="00384853" w:rsidRDefault="0061505C" w:rsidP="0061505C">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 xml:space="preserve">Annexe 3 : Formulaires de Marché </w:t>
      </w:r>
    </w:p>
    <w:p w:rsidR="0061505C" w:rsidRPr="00384853" w:rsidRDefault="0061505C" w:rsidP="0061505C">
      <w:pPr>
        <w:ind w:left="578" w:hanging="578"/>
        <w:jc w:val="both"/>
        <w:rPr>
          <w:rFonts w:ascii="Bookman Old Style" w:hAnsi="Bookman Old Style" w:cs="Arial"/>
          <w:b/>
          <w:sz w:val="22"/>
          <w:szCs w:val="22"/>
        </w:rPr>
      </w:pPr>
    </w:p>
    <w:p w:rsidR="0061505C" w:rsidRPr="00384853" w:rsidRDefault="0061505C" w:rsidP="0061505C">
      <w:pPr>
        <w:ind w:left="578" w:hanging="578"/>
        <w:jc w:val="both"/>
        <w:rPr>
          <w:rFonts w:ascii="Bookman Old Style" w:hAnsi="Bookman Old Style" w:cs="Arial"/>
          <w:b/>
          <w:sz w:val="22"/>
          <w:szCs w:val="22"/>
        </w:rPr>
        <w:sectPr w:rsidR="0061505C" w:rsidRPr="00384853" w:rsidSect="00706E73">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rsidR="0061505C" w:rsidRPr="00384853" w:rsidRDefault="0061505C" w:rsidP="0061505C">
      <w:pPr>
        <w:pStyle w:val="MainHeading1"/>
        <w:ind w:left="578" w:hanging="578"/>
        <w:jc w:val="both"/>
        <w:outlineLvl w:val="0"/>
        <w:rPr>
          <w:rFonts w:ascii="Bookman Old Style" w:hAnsi="Bookman Old Style" w:cs="Arial"/>
          <w:sz w:val="24"/>
          <w:szCs w:val="24"/>
        </w:rPr>
      </w:pPr>
      <w:bookmarkStart w:id="26" w:name="_Toc37181938"/>
      <w:bookmarkStart w:id="27" w:name="_Toc235532411"/>
      <w:bookmarkStart w:id="28" w:name="_Toc236306804"/>
      <w:bookmarkStart w:id="29" w:name="_Toc236309703"/>
      <w:bookmarkStart w:id="30" w:name="_Toc236400272"/>
      <w:r w:rsidRPr="00384853">
        <w:rPr>
          <w:rFonts w:ascii="Bookman Old Style" w:hAnsi="Bookman Old Style" w:cs="Arial"/>
          <w:sz w:val="24"/>
          <w:szCs w:val="24"/>
        </w:rPr>
        <w:t>ANNEXE 1</w:t>
      </w:r>
      <w:r w:rsidRPr="00384853">
        <w:rPr>
          <w:rFonts w:ascii="Bookman Old Style" w:hAnsi="Bookman Old Style" w:cs="Arial"/>
          <w:sz w:val="24"/>
          <w:szCs w:val="24"/>
        </w:rPr>
        <w:tab/>
        <w:t>SPECIFICATIONS (EXIGENCES DU MAITRE D’OUVRAGE)</w:t>
      </w:r>
      <w:bookmarkEnd w:id="26"/>
      <w:bookmarkEnd w:id="27"/>
      <w:bookmarkEnd w:id="28"/>
      <w:bookmarkEnd w:id="29"/>
      <w:bookmarkEnd w:id="30"/>
    </w:p>
    <w:p w:rsidR="0061505C" w:rsidRPr="00384853" w:rsidRDefault="0061505C" w:rsidP="0061505C">
      <w:pPr>
        <w:jc w:val="both"/>
        <w:rPr>
          <w:rFonts w:ascii="Bookman Old Style" w:hAnsi="Bookman Old Style" w:cs="Arial"/>
          <w:sz w:val="22"/>
          <w:szCs w:val="22"/>
        </w:rPr>
      </w:pPr>
      <w:bookmarkStart w:id="31" w:name="_Toc483633865"/>
      <w:bookmarkStart w:id="32" w:name="_Toc246196928"/>
    </w:p>
    <w:p w:rsidR="0061505C" w:rsidRPr="00384853" w:rsidRDefault="0061505C" w:rsidP="0061505C">
      <w:pPr>
        <w:rPr>
          <w:rFonts w:ascii="Bookman Old Style" w:hAnsi="Bookman Old Style" w:cs="Arial"/>
          <w:sz w:val="22"/>
          <w:szCs w:val="22"/>
        </w:rPr>
        <w:sectPr w:rsidR="0061505C" w:rsidRPr="00384853" w:rsidSect="00706E73">
          <w:headerReference w:type="even" r:id="rId27"/>
          <w:headerReference w:type="default" r:id="rId28"/>
          <w:footerReference w:type="default" r:id="rId29"/>
          <w:headerReference w:type="first" r:id="rId30"/>
          <w:pgSz w:w="12240" w:h="15840"/>
          <w:pgMar w:top="1417" w:right="1417" w:bottom="1417" w:left="1417" w:header="284" w:footer="860" w:gutter="0"/>
          <w:cols w:space="708"/>
          <w:docGrid w:linePitch="360"/>
        </w:sectPr>
      </w:pPr>
    </w:p>
    <w:p w:rsidR="0061505C" w:rsidRPr="00384853" w:rsidRDefault="0061505C" w:rsidP="0061505C">
      <w:pPr>
        <w:pStyle w:val="DTAOpices"/>
      </w:pPr>
      <w:bookmarkStart w:id="33" w:name="_Toc236306805"/>
      <w:bookmarkStart w:id="34" w:name="_Toc236309704"/>
      <w:bookmarkStart w:id="35" w:name="_Toc236400273"/>
      <w:r w:rsidRPr="00384853">
        <w:t>PIECE 01</w:t>
      </w:r>
      <w:r w:rsidRPr="00384853">
        <w:tab/>
        <w:t>Cahier des Clauses Techniques Particulières (CCTP)</w:t>
      </w:r>
      <w:bookmarkEnd w:id="33"/>
      <w:bookmarkEnd w:id="34"/>
      <w:bookmarkEnd w:id="35"/>
    </w:p>
    <w:p w:rsidR="0061505C" w:rsidRPr="00384853" w:rsidRDefault="0061505C" w:rsidP="0061505C">
      <w:pPr>
        <w:keepNext/>
        <w:spacing w:before="120" w:after="120"/>
        <w:outlineLvl w:val="0"/>
        <w:rPr>
          <w:rFonts w:ascii="Bookman Old Style" w:eastAsia="Calibri" w:hAnsi="Bookman Old Style"/>
          <w:b/>
          <w:bCs/>
          <w:sz w:val="20"/>
          <w:lang w:val="fr-CM"/>
        </w:rPr>
      </w:pPr>
      <w:bookmarkStart w:id="36" w:name="_Toc235873591"/>
      <w:bookmarkStart w:id="37" w:name="_Toc236306806"/>
      <w:bookmarkStart w:id="38" w:name="_Toc236309705"/>
      <w:bookmarkStart w:id="39" w:name="_Toc236400274"/>
      <w:r w:rsidRPr="00384853">
        <w:rPr>
          <w:rFonts w:ascii="Bookman Old Style" w:eastAsia="Calibri" w:hAnsi="Bookman Old Style"/>
          <w:b/>
          <w:bCs/>
          <w:sz w:val="20"/>
          <w:lang w:val="fr-CM"/>
        </w:rPr>
        <w:t>CHAPITRE I : GENERALITES</w:t>
      </w:r>
      <w:bookmarkEnd w:id="36"/>
      <w:bookmarkEnd w:id="37"/>
      <w:bookmarkEnd w:id="38"/>
      <w:bookmarkEnd w:id="39"/>
    </w:p>
    <w:p w:rsidR="0061505C" w:rsidRPr="00384853" w:rsidRDefault="0061505C" w:rsidP="0061505C">
      <w:pPr>
        <w:pStyle w:val="Titre2"/>
        <w:spacing w:before="120" w:after="120"/>
        <w:ind w:left="11" w:hanging="11"/>
        <w:rPr>
          <w:rFonts w:ascii="Bookman Old Style" w:eastAsia="Calibri" w:hAnsi="Bookman Old Style"/>
          <w:sz w:val="20"/>
        </w:rPr>
      </w:pPr>
      <w:bookmarkStart w:id="40" w:name="_Toc235873592"/>
      <w:bookmarkStart w:id="41" w:name="_Toc236306807"/>
      <w:bookmarkStart w:id="42" w:name="_Toc236309706"/>
      <w:bookmarkStart w:id="43" w:name="_Toc236400275"/>
      <w:r w:rsidRPr="00384853">
        <w:rPr>
          <w:rFonts w:ascii="Bookman Old Style" w:eastAsia="Calibri" w:hAnsi="Bookman Old Style"/>
          <w:sz w:val="20"/>
        </w:rPr>
        <w:t>I.1 - OBJET</w:t>
      </w:r>
      <w:bookmarkEnd w:id="40"/>
      <w:bookmarkEnd w:id="41"/>
      <w:bookmarkEnd w:id="42"/>
      <w:bookmarkEnd w:id="43"/>
      <w:r w:rsidRPr="00384853">
        <w:rPr>
          <w:rFonts w:ascii="Bookman Old Style" w:eastAsia="Calibri" w:hAnsi="Bookman Old Style"/>
          <w:sz w:val="20"/>
        </w:rPr>
        <w:t xml:space="preserve"> </w:t>
      </w:r>
    </w:p>
    <w:p w:rsidR="0061505C" w:rsidRPr="00384853" w:rsidRDefault="0061505C" w:rsidP="0061505C">
      <w:pPr>
        <w:spacing w:line="276" w:lineRule="auto"/>
        <w:jc w:val="both"/>
        <w:rPr>
          <w:rFonts w:ascii="Bookman Old Style" w:eastAsia="Calibri" w:hAnsi="Bookman Old Style"/>
          <w:sz w:val="20"/>
        </w:rPr>
      </w:pPr>
      <w:r w:rsidRPr="00384853">
        <w:rPr>
          <w:rFonts w:ascii="Bookman Old Style" w:eastAsia="Calibri" w:hAnsi="Bookman Old Style"/>
          <w:sz w:val="20"/>
        </w:rPr>
        <w:t>Le présent cahier des spécifications techniques concerne la réalisation de quatre (04)</w:t>
      </w:r>
      <w:r w:rsidRPr="00384853">
        <w:rPr>
          <w:rFonts w:ascii="Bookman Old Style" w:hAnsi="Bookman Old Style"/>
          <w:bCs/>
          <w:sz w:val="20"/>
        </w:rPr>
        <w:t xml:space="preserve"> mini adductions d'eau potable équipée d'un système de pompage solaire</w:t>
      </w:r>
      <w:r>
        <w:rPr>
          <w:rFonts w:ascii="Bookman Old Style" w:hAnsi="Bookman Old Style"/>
          <w:bCs/>
          <w:sz w:val="20"/>
        </w:rPr>
        <w:t xml:space="preserve"> dans</w:t>
      </w:r>
      <w:r w:rsidRPr="0069145C">
        <w:rPr>
          <w:rFonts w:ascii="Bookman Old Style" w:eastAsia="Calibri" w:hAnsi="Bookman Old Style"/>
          <w:sz w:val="20"/>
          <w:highlight w:val="yellow"/>
        </w:rPr>
        <w:t xml:space="preserve"> </w:t>
      </w:r>
      <w:r w:rsidRPr="003B3E6A">
        <w:rPr>
          <w:rFonts w:ascii="Bookman Old Style" w:eastAsia="Calibri" w:hAnsi="Bookman Old Style"/>
          <w:sz w:val="20"/>
        </w:rPr>
        <w:t>les localités de</w:t>
      </w:r>
      <w:r w:rsidRPr="003B3E6A">
        <w:rPr>
          <w:rFonts w:ascii="Bookman Old Style" w:hAnsi="Bookman Old Style" w:cs="Calibri"/>
          <w:sz w:val="20"/>
        </w:rPr>
        <w:t xml:space="preserve"> : </w:t>
      </w:r>
      <w:r w:rsidRPr="003B3E6A">
        <w:rPr>
          <w:rFonts w:ascii="Bookman Old Style" w:eastAsia="Calibri" w:hAnsi="Bookman Old Style"/>
          <w:sz w:val="20"/>
        </w:rPr>
        <w:t>TALLIEL et DOYANG dans la Commune de MINDIF, du Département de MAYO – KANI, Région de l’Extrême Nord</w:t>
      </w:r>
    </w:p>
    <w:p w:rsidR="0061505C" w:rsidRPr="00384853" w:rsidRDefault="0061505C" w:rsidP="0061505C">
      <w:pPr>
        <w:pStyle w:val="Titre2"/>
        <w:spacing w:after="120" w:line="276" w:lineRule="auto"/>
        <w:rPr>
          <w:rFonts w:ascii="Bookman Old Style" w:eastAsia="Calibri" w:hAnsi="Bookman Old Style"/>
          <w:sz w:val="20"/>
        </w:rPr>
      </w:pPr>
      <w:bookmarkStart w:id="44" w:name="_Toc235861983"/>
      <w:bookmarkStart w:id="45" w:name="_Toc236400276"/>
      <w:r w:rsidRPr="00384853">
        <w:rPr>
          <w:rFonts w:ascii="Bookman Old Style" w:eastAsia="Calibri" w:hAnsi="Bookman Old Style"/>
          <w:sz w:val="20"/>
        </w:rPr>
        <w:t>I.2 - ETENDU DES PRESTATIONS</w:t>
      </w:r>
      <w:bookmarkEnd w:id="44"/>
      <w:bookmarkEnd w:id="45"/>
      <w:r w:rsidRPr="00384853">
        <w:rPr>
          <w:rFonts w:ascii="Bookman Old Style" w:eastAsia="Calibri" w:hAnsi="Bookman Old Style"/>
          <w:sz w:val="20"/>
        </w:rPr>
        <w:t xml:space="preserv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 xml:space="preserve">Les prestations objet du présent cahier des prescriptions techniques comprennent :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Les Etudes géophysiques, hydrogéologiques et implantation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L’Installation de chantier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Réalisation d’un forage productif ayant débit nominal de 3m</w:t>
      </w:r>
      <w:r w:rsidRPr="00384853">
        <w:rPr>
          <w:rFonts w:ascii="Bookman Old Style" w:hAnsi="Bookman Old Style"/>
          <w:sz w:val="20"/>
          <w:szCs w:val="20"/>
          <w:vertAlign w:val="superscript"/>
        </w:rPr>
        <w:t>3</w:t>
      </w:r>
      <w:r w:rsidRPr="00384853">
        <w:rPr>
          <w:rFonts w:ascii="Bookman Old Style" w:hAnsi="Bookman Old Style"/>
          <w:sz w:val="20"/>
          <w:szCs w:val="20"/>
        </w:rPr>
        <w:t>/h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Le Développement, les pompages d’essai (essai de pompage et essai de débit)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 xml:space="preserve"> Analyse physico-chimique et bactériologique de l’eau et le traitement de l’eau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Elaboration d’une note de calcul</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Construction d’un château d’eau en Béton Armé de</w:t>
      </w:r>
      <w:r w:rsidRPr="00384853">
        <w:rPr>
          <w:rFonts w:ascii="Bookman Old Style" w:hAnsi="Bookman Old Style"/>
          <w:b/>
          <w:bCs/>
          <w:sz w:val="20"/>
          <w:szCs w:val="20"/>
        </w:rPr>
        <w:t xml:space="preserve"> Diamètre Intérieur 2,65m et la Hauteur total du réservoir de 2,75m </w:t>
      </w:r>
      <w:r w:rsidRPr="00384853">
        <w:rPr>
          <w:rFonts w:ascii="Bookman Old Style" w:hAnsi="Bookman Old Style"/>
          <w:sz w:val="20"/>
          <w:szCs w:val="20"/>
        </w:rPr>
        <w:t>avec local technique (salle de commande) à sa base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L’Aménagement de 06 bornes fontaines à 04 robinets de puisage chacune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Fourniture et pose de la pompe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Fourniture et pose des conduites de refoulement et de distribution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Fourniture et installation du système solaire sécurisé au-dessus du château d’eau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 xml:space="preserve">La Construction d’une clôture grillagée de protection et de sécurité autour du champ de captage et du château d’eau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mise en place et la formation d’un comité de gestion du point d’eau, pour assurer la pérennité des ouvrages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Fourniture d’une caisse à outils ;</w:t>
      </w:r>
    </w:p>
    <w:p w:rsidR="0061505C" w:rsidRPr="00384853" w:rsidRDefault="0061505C" w:rsidP="0061505C">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Mise en service des ouvrages ;</w:t>
      </w:r>
      <w:r w:rsidRPr="00384853">
        <w:rPr>
          <w:rFonts w:ascii="Bookman Old Style" w:hAnsi="Bookman Old Style"/>
          <w:sz w:val="20"/>
          <w:szCs w:val="20"/>
        </w:rPr>
        <w:tab/>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Et l’élaboration des rapports Techniques et plans des différents rapports de travaux.</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L’élaboration des rapports des études géophysiques, du projet d’exécution des travaux et du plan de recollement, tels que décrit dans le présent CCTP.</w:t>
      </w:r>
    </w:p>
    <w:p w:rsidR="0061505C" w:rsidRPr="00384853" w:rsidRDefault="0061505C" w:rsidP="0061505C">
      <w:pPr>
        <w:pStyle w:val="Titre2"/>
        <w:spacing w:before="120" w:after="120"/>
        <w:rPr>
          <w:rFonts w:ascii="Bookman Old Style" w:eastAsia="Calibri" w:hAnsi="Bookman Old Style"/>
          <w:sz w:val="20"/>
        </w:rPr>
      </w:pPr>
      <w:bookmarkStart w:id="46" w:name="_Toc235861984"/>
      <w:bookmarkStart w:id="47" w:name="_Toc236400277"/>
      <w:r w:rsidRPr="00384853">
        <w:rPr>
          <w:rFonts w:ascii="Bookman Old Style" w:eastAsia="Calibri" w:hAnsi="Bookman Old Style"/>
          <w:sz w:val="20"/>
        </w:rPr>
        <w:t>I.3- DESCRIPTION DES OUVRAGES</w:t>
      </w:r>
      <w:bookmarkEnd w:id="46"/>
      <w:bookmarkEnd w:id="47"/>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système de pompage solaire comprend :</w:t>
      </w:r>
    </w:p>
    <w:p w:rsidR="0061505C" w:rsidRPr="00384853" w:rsidRDefault="0061505C" w:rsidP="0044483D">
      <w:pPr>
        <w:pStyle w:val="Paragraphedeliste"/>
        <w:numPr>
          <w:ilvl w:val="0"/>
          <w:numId w:val="3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forage d’exploitation (un captage) ;</w:t>
      </w:r>
    </w:p>
    <w:p w:rsidR="0061505C" w:rsidRPr="00384853" w:rsidRDefault="0061505C" w:rsidP="0044483D">
      <w:pPr>
        <w:pStyle w:val="Paragraphedeliste"/>
        <w:numPr>
          <w:ilvl w:val="0"/>
          <w:numId w:val="3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pompe immergée et ses accessoires ;</w:t>
      </w:r>
    </w:p>
    <w:p w:rsidR="0061505C" w:rsidRPr="00384853" w:rsidRDefault="0061505C" w:rsidP="0044483D">
      <w:pPr>
        <w:pStyle w:val="Paragraphedeliste"/>
        <w:numPr>
          <w:ilvl w:val="0"/>
          <w:numId w:val="3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Six aires de puisage équipée de quatre (04) robinets ;</w:t>
      </w:r>
    </w:p>
    <w:p w:rsidR="0061505C" w:rsidRPr="00384853" w:rsidRDefault="0061505C" w:rsidP="0044483D">
      <w:pPr>
        <w:pStyle w:val="Paragraphedeliste"/>
        <w:numPr>
          <w:ilvl w:val="0"/>
          <w:numId w:val="3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canalisations d’alimentation des bornes fontaines ;</w:t>
      </w:r>
    </w:p>
    <w:p w:rsidR="0061505C" w:rsidRPr="00384853" w:rsidRDefault="0061505C" w:rsidP="0044483D">
      <w:pPr>
        <w:pStyle w:val="Paragraphedeliste"/>
        <w:numPr>
          <w:ilvl w:val="0"/>
          <w:numId w:val="3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réservoir de stockage en béton armé de </w:t>
      </w:r>
      <w:r w:rsidRPr="00384853">
        <w:rPr>
          <w:rFonts w:ascii="Bookman Old Style" w:hAnsi="Bookman Old Style"/>
          <w:b/>
          <w:bCs/>
          <w:sz w:val="20"/>
        </w:rPr>
        <w:t>Diamètre Intérieur 2,65m et la Hauteur total du réservoir de 2,75m</w:t>
      </w:r>
      <w:r w:rsidRPr="00384853">
        <w:rPr>
          <w:rFonts w:ascii="Bookman Old Style" w:hAnsi="Bookman Old Style"/>
          <w:sz w:val="20"/>
        </w:rPr>
        <w:t xml:space="preserve"> avec local technique (salle de commande) à sa base ;</w:t>
      </w:r>
    </w:p>
    <w:p w:rsidR="0061505C" w:rsidRPr="00384853" w:rsidRDefault="0061505C" w:rsidP="0044483D">
      <w:pPr>
        <w:pStyle w:val="Paragraphedeliste"/>
        <w:numPr>
          <w:ilvl w:val="0"/>
          <w:numId w:val="3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système solaire photovoltaïque sécurisé au-dessus du château d’eau ;</w:t>
      </w:r>
    </w:p>
    <w:p w:rsidR="0061505C" w:rsidRPr="00384853" w:rsidRDefault="0061505C" w:rsidP="0044483D">
      <w:pPr>
        <w:pStyle w:val="NO"/>
        <w:numPr>
          <w:ilvl w:val="0"/>
          <w:numId w:val="32"/>
        </w:numPr>
        <w:spacing w:before="120" w:after="120" w:line="276" w:lineRule="auto"/>
        <w:rPr>
          <w:rFonts w:ascii="Bookman Old Style" w:hAnsi="Bookman Old Style"/>
          <w:sz w:val="20"/>
          <w:szCs w:val="20"/>
        </w:rPr>
      </w:pPr>
      <w:r w:rsidRPr="00384853">
        <w:rPr>
          <w:rFonts w:ascii="Bookman Old Style" w:hAnsi="Bookman Old Style"/>
          <w:sz w:val="20"/>
          <w:szCs w:val="20"/>
        </w:rPr>
        <w:t>Une clôture grillagée de protection et de sécurité autour du champ de captage et du château d’eau.</w:t>
      </w:r>
    </w:p>
    <w:p w:rsidR="0061505C" w:rsidRPr="00384853" w:rsidRDefault="0061505C" w:rsidP="0061505C">
      <w:pPr>
        <w:pStyle w:val="Titre1"/>
        <w:spacing w:before="120" w:after="120" w:line="276" w:lineRule="auto"/>
        <w:jc w:val="left"/>
        <w:rPr>
          <w:rFonts w:ascii="Bookman Old Style" w:hAnsi="Bookman Old Style"/>
          <w:b w:val="0"/>
          <w:sz w:val="20"/>
        </w:rPr>
      </w:pPr>
      <w:bookmarkStart w:id="48" w:name="_Toc235861985"/>
      <w:bookmarkStart w:id="49" w:name="_Toc236400278"/>
      <w:r w:rsidRPr="00384853">
        <w:rPr>
          <w:rFonts w:ascii="Bookman Old Style" w:hAnsi="Bookman Old Style"/>
          <w:sz w:val="20"/>
        </w:rPr>
        <w:t>CHAPITRE II - SPECIFICATIONS TECHNIQUES PARTICULIERES</w:t>
      </w:r>
      <w:bookmarkEnd w:id="48"/>
      <w:bookmarkEnd w:id="49"/>
    </w:p>
    <w:p w:rsidR="0061505C" w:rsidRPr="00384853" w:rsidRDefault="0061505C" w:rsidP="0061505C">
      <w:pPr>
        <w:pStyle w:val="Titre2"/>
        <w:spacing w:after="120" w:line="276" w:lineRule="auto"/>
        <w:rPr>
          <w:rFonts w:ascii="Bookman Old Style" w:hAnsi="Bookman Old Style"/>
          <w:b w:val="0"/>
          <w:sz w:val="20"/>
        </w:rPr>
      </w:pPr>
      <w:bookmarkStart w:id="50" w:name="_Toc235861986"/>
      <w:bookmarkStart w:id="51" w:name="_Toc236400279"/>
      <w:r w:rsidRPr="00384853">
        <w:rPr>
          <w:rFonts w:ascii="Bookman Old Style" w:hAnsi="Bookman Old Style"/>
          <w:sz w:val="20"/>
        </w:rPr>
        <w:t>II.1 - CONFORMITE AUX NORMES</w:t>
      </w:r>
      <w:bookmarkEnd w:id="50"/>
      <w:bookmarkEnd w:id="51"/>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matériaux et leur mise en œuvre devront satisfaire aux dispositions des normes françaises NF de l’AFNOR, homologuées ou légalement en vigueur au Cameroun. Pour les pompes, elles seront choisies parmi les modèles homologués par le Ministère de l’Eau et de l’Energie et selon la note de service N°00001136/08/MINEE/SG/DHH du 11 mars 2008 du Ministère de l’Eau et de l’Energie relative au type de pompes agréé et leur représentant agréé au Cameroun.</w:t>
      </w:r>
    </w:p>
    <w:p w:rsidR="0061505C" w:rsidRPr="00384853" w:rsidRDefault="0061505C" w:rsidP="0061505C">
      <w:pPr>
        <w:spacing w:line="276" w:lineRule="auto"/>
        <w:jc w:val="both"/>
        <w:rPr>
          <w:rFonts w:ascii="Bookman Old Style" w:hAnsi="Bookman Old Style"/>
          <w:b/>
          <w:bCs/>
          <w:sz w:val="20"/>
          <w:lang w:val="fr-CM"/>
        </w:rPr>
      </w:pPr>
      <w:r w:rsidRPr="00384853">
        <w:rPr>
          <w:rFonts w:ascii="Bookman Old Style" w:hAnsi="Bookman Old Style"/>
          <w:b/>
          <w:bCs/>
          <w:sz w:val="20"/>
          <w:lang w:val="fr-CM"/>
        </w:rPr>
        <w:t>Essais, calculs et plans</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Le Cocontractant est tenu de justifier la stabilité des ouvrages en appliquant un mode de calculs et en respectant les prescriptions valables au Cameroun et la résistance admissible des matériaux. Les essais de sol (s'ils sont jugés nécessaires) sont à la charge du Cocontractant.</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Le calcul et l'exécution du béton armé doivent répondre aux normes AFNOR ou équivalent.</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Les plans d'exécution doivent définir avec exactitude et précision toutes les formes géométriques des éléments constitutifs de la construction et tous les détails du ferraillage. Ils doivent indiquer le tracé de toutes les surfaces de reprise, de tous les trous de scellement, de toutes les ouvertures, etc.</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Tous les plans concernant le réservoir (château d’eau), les essais de sol et les notes de calculs doivent recevoir l'approbation de l’INGENIEUR. Après cette approbation, le cocontractant devra remettre une copie desdits plans au MAITRE D’OUVRAGE.</w:t>
      </w:r>
    </w:p>
    <w:p w:rsidR="0061505C" w:rsidRPr="00384853" w:rsidRDefault="0061505C" w:rsidP="0061505C">
      <w:pPr>
        <w:pStyle w:val="Titre2"/>
        <w:spacing w:after="120" w:line="276" w:lineRule="auto"/>
        <w:rPr>
          <w:rFonts w:ascii="Bookman Old Style" w:hAnsi="Bookman Old Style"/>
          <w:sz w:val="20"/>
        </w:rPr>
      </w:pPr>
      <w:bookmarkStart w:id="52" w:name="_Toc235861987"/>
      <w:bookmarkStart w:id="53" w:name="_Toc236400280"/>
      <w:r w:rsidRPr="00384853">
        <w:rPr>
          <w:rFonts w:ascii="Bookman Old Style" w:hAnsi="Bookman Old Style"/>
          <w:sz w:val="20"/>
        </w:rPr>
        <w:t>II.2 - CARACTERISTIQUES DES MATERIAUX</w:t>
      </w:r>
      <w:bookmarkEnd w:id="52"/>
      <w:bookmarkEnd w:id="53"/>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II.2.1 - LES TUYAUX PVC</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tubages seront en PVC Φ 125 mm, rigide (qualité forage d’eau potable). Ils seront en éléments lisses à l’intérieur et filetés sur la demi – épaisseur.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tubages devront être capables de supporter les pressions jusqu’à dix (10) bars et présenter toutes les garanties de résistance aux efforts de cisaillement et de torsion. Ils sont d’origine de la société fournisseur de la pompe agréée.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II.2.2 - LES AGREGATS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agrégats destinés à la confection du béton et du mortier seront soumis à l’appréciation de l’ingénieur de contrôle avant la pose.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II.2.2.a- </w:t>
      </w:r>
      <w:r w:rsidRPr="00384853">
        <w:rPr>
          <w:rFonts w:ascii="Bookman Old Style" w:hAnsi="Bookman Old Style"/>
          <w:b/>
          <w:bCs/>
          <w:sz w:val="20"/>
          <w:lang w:val="fr-CM"/>
        </w:rPr>
        <w:t>Qualité des sables</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Les sables utilisés pour les bétons et les mortiers doivent être exempts de matière terreuse. La granulométrie ne doit pas excéder 5 mm et ne pas contenir de fines (&lt; 80 µm). Les grains ne doivent pas être friables.</w:t>
      </w:r>
    </w:p>
    <w:p w:rsidR="0061505C" w:rsidRPr="00384853" w:rsidRDefault="0061505C" w:rsidP="0061505C">
      <w:pPr>
        <w:spacing w:line="276" w:lineRule="auto"/>
        <w:jc w:val="both"/>
        <w:rPr>
          <w:rFonts w:ascii="Bookman Old Style" w:hAnsi="Bookman Old Style"/>
          <w:b/>
          <w:bCs/>
          <w:sz w:val="20"/>
          <w:lang w:val="fr-CM"/>
        </w:rPr>
      </w:pPr>
      <w:r w:rsidRPr="00384853">
        <w:rPr>
          <w:rFonts w:ascii="Bookman Old Style" w:hAnsi="Bookman Old Style"/>
          <w:sz w:val="20"/>
        </w:rPr>
        <w:t xml:space="preserve">II.2.2.b- </w:t>
      </w:r>
      <w:r w:rsidRPr="00384853">
        <w:rPr>
          <w:rFonts w:ascii="Bookman Old Style" w:hAnsi="Bookman Old Style"/>
          <w:b/>
          <w:bCs/>
          <w:sz w:val="20"/>
          <w:lang w:val="fr-CM"/>
        </w:rPr>
        <w:t>Qualité des pierres et graviers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w:t>
      </w:r>
      <w:r w:rsidRPr="00384853">
        <w:rPr>
          <w:rFonts w:ascii="Bookman Old Style" w:hAnsi="Bookman Old Style"/>
          <w:sz w:val="20"/>
          <w:lang w:val="fr-CM"/>
        </w:rPr>
        <w:t>Les pierres et graviers doivent être homogènes et à grain fin, offrir une surface un peu rude pour que le mortier et le ciment y adhèrent facilement, résister à l'écrasement et au choc</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La quantité de matières étrangères se trouvant dans les agrégats sera inférieure à deux (2) pour cent.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stockage des différents agrégats s’effectuera sur des aires propres prévues par l’entrepreneur dans les installations de chantier.</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II.2.3 - LE CIMENT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Le ciment est de type CPA (PN) pour les travaux de bétonnage ordinaire et CXPA (PHR) pour la confection des bétons armés. Pour ce qui est des entretoises, poutres et poteaux, un ciment CPA (PDR) est exigé.</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Il doit être livré en sac de 50 kg à l'exclusion de tout autre emballage. Tout sac présentant des grumeaux ou une couleur non gris uniforme est refusé.</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Les récupérations de poussière de ciment sont interdites.</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L'eau de gâchage des bétons et mortiers est obligatoirement celle des sources actuellement en exploitation sur les divers sites.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sacs de ciment seront stockés à l’abri de l’humidité et sur des aires élevées au-dessus du sol.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II.2.4 - LES ARMATURES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armatures seront de l’acier à haute adhérence (acier TOR)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II.2.5 - L’EAU DE GACHAGE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Elle doit être propre, exempte d’argile, de vase, et de débris végétaux </w:t>
      </w:r>
    </w:p>
    <w:p w:rsidR="0061505C" w:rsidRPr="00384853" w:rsidRDefault="0061505C" w:rsidP="0061505C">
      <w:pPr>
        <w:pStyle w:val="Titre2"/>
        <w:rPr>
          <w:rFonts w:ascii="Bookman Old Style" w:hAnsi="Bookman Old Style"/>
          <w:b w:val="0"/>
          <w:sz w:val="20"/>
        </w:rPr>
      </w:pPr>
      <w:bookmarkStart w:id="54" w:name="_Toc235861988"/>
      <w:bookmarkStart w:id="55" w:name="_Toc236400281"/>
      <w:r w:rsidRPr="00384853">
        <w:rPr>
          <w:rFonts w:ascii="Bookman Old Style" w:hAnsi="Bookman Old Style"/>
          <w:sz w:val="20"/>
        </w:rPr>
        <w:t>II.3 - DOSAGE DE BETON ET DE MORTIER</w:t>
      </w:r>
      <w:bookmarkEnd w:id="54"/>
      <w:bookmarkEnd w:id="55"/>
      <w:r w:rsidRPr="00384853">
        <w:rPr>
          <w:rFonts w:ascii="Bookman Old Style" w:hAnsi="Bookman Old Style"/>
          <w:sz w:val="20"/>
        </w:rPr>
        <w:t>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II.3.1 - DOSAGE DE BETON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DIFFERENTS TYPES DE DOSAGE EN BETONS A RESPECTER</w:t>
      </w:r>
    </w:p>
    <w:tbl>
      <w:tblPr>
        <w:tblW w:w="1047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664"/>
        <w:gridCol w:w="4331"/>
        <w:gridCol w:w="4480"/>
      </w:tblGrid>
      <w:tr w:rsidR="0061505C" w:rsidRPr="00384853" w:rsidTr="00706E73">
        <w:trPr>
          <w:jc w:val="center"/>
        </w:trPr>
        <w:tc>
          <w:tcPr>
            <w:tcW w:w="166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DESIGNATION</w:t>
            </w:r>
          </w:p>
        </w:tc>
        <w:tc>
          <w:tcPr>
            <w:tcW w:w="4331"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DOSAGE</w:t>
            </w:r>
          </w:p>
        </w:tc>
        <w:tc>
          <w:tcPr>
            <w:tcW w:w="4480"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OUVRAGE</w:t>
            </w:r>
          </w:p>
        </w:tc>
      </w:tr>
      <w:tr w:rsidR="0061505C" w:rsidRPr="00384853" w:rsidTr="00706E73">
        <w:trPr>
          <w:jc w:val="center"/>
        </w:trPr>
        <w:tc>
          <w:tcPr>
            <w:tcW w:w="166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Béton maigre</w:t>
            </w:r>
          </w:p>
        </w:tc>
        <w:tc>
          <w:tcPr>
            <w:tcW w:w="4331"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150 kg/m3</w:t>
            </w:r>
          </w:p>
        </w:tc>
        <w:tc>
          <w:tcPr>
            <w:tcW w:w="4480"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Béton propreté</w:t>
            </w:r>
          </w:p>
        </w:tc>
      </w:tr>
      <w:tr w:rsidR="0061505C" w:rsidRPr="00384853" w:rsidTr="00706E73">
        <w:trPr>
          <w:jc w:val="center"/>
        </w:trPr>
        <w:tc>
          <w:tcPr>
            <w:tcW w:w="166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Béton massif</w:t>
            </w:r>
          </w:p>
        </w:tc>
        <w:tc>
          <w:tcPr>
            <w:tcW w:w="4331"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350 kg/m3</w:t>
            </w:r>
          </w:p>
        </w:tc>
        <w:tc>
          <w:tcPr>
            <w:tcW w:w="4480"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Dallage au sol</w:t>
            </w:r>
          </w:p>
        </w:tc>
      </w:tr>
      <w:tr w:rsidR="0061505C" w:rsidRPr="00384853" w:rsidTr="00706E73">
        <w:trPr>
          <w:jc w:val="center"/>
        </w:trPr>
        <w:tc>
          <w:tcPr>
            <w:tcW w:w="166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Béton armé</w:t>
            </w:r>
          </w:p>
        </w:tc>
        <w:tc>
          <w:tcPr>
            <w:tcW w:w="4331"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350 kg/m3</w:t>
            </w:r>
          </w:p>
        </w:tc>
        <w:tc>
          <w:tcPr>
            <w:tcW w:w="4480"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Ouvrage porteur en béton armé en infra et superstructure</w:t>
            </w:r>
          </w:p>
        </w:tc>
      </w:tr>
      <w:tr w:rsidR="0061505C" w:rsidRPr="00384853" w:rsidTr="00706E73">
        <w:trPr>
          <w:jc w:val="center"/>
        </w:trPr>
        <w:tc>
          <w:tcPr>
            <w:tcW w:w="166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Béton armé</w:t>
            </w:r>
          </w:p>
        </w:tc>
        <w:tc>
          <w:tcPr>
            <w:tcW w:w="4331"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400 kg/m3 + adjuvant imperméabilisateur</w:t>
            </w:r>
          </w:p>
        </w:tc>
        <w:tc>
          <w:tcPr>
            <w:tcW w:w="4480"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Cuve du château d’eau</w:t>
            </w:r>
          </w:p>
        </w:tc>
      </w:tr>
    </w:tbl>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Les différents types de dosage traduit en termes de brouettes rasées sont les suivants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COMPOSITION DES BETONS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b/>
          <w:sz w:val="20"/>
        </w:rPr>
        <w:t>1° Béton de propreté, sera dosé à 150 Kg/m3. Ainsi le mètre cube de béton dosé à150 Kg/m3 aura la</w:t>
      </w:r>
      <w:r w:rsidRPr="00384853">
        <w:rPr>
          <w:rFonts w:ascii="Bookman Old Style" w:hAnsi="Bookman Old Style"/>
          <w:sz w:val="20"/>
        </w:rPr>
        <w:t xml:space="preserve"> composition théorique de :</w:t>
      </w:r>
    </w:p>
    <w:p w:rsidR="0061505C" w:rsidRPr="00384853" w:rsidRDefault="0061505C" w:rsidP="0044483D">
      <w:pPr>
        <w:pStyle w:val="Paragraphedeliste"/>
        <w:numPr>
          <w:ilvl w:val="0"/>
          <w:numId w:val="39"/>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54 m3"/>
        </w:smartTagPr>
        <w:r w:rsidRPr="00384853">
          <w:rPr>
            <w:rFonts w:ascii="Bookman Old Style" w:hAnsi="Bookman Old Style"/>
            <w:sz w:val="20"/>
          </w:rPr>
          <w:t>0,54 m3</w:t>
        </w:r>
      </w:smartTag>
      <w:r w:rsidRPr="00384853">
        <w:rPr>
          <w:rFonts w:ascii="Bookman Old Style" w:hAnsi="Bookman Old Style"/>
          <w:sz w:val="20"/>
        </w:rPr>
        <w:t xml:space="preserve"> ou </w:t>
      </w:r>
      <w:smartTag w:uri="urn:schemas-microsoft-com:office:smarttags" w:element="metricconverter">
        <w:smartTagPr>
          <w:attr w:name="ProductID" w:val="540 litres"/>
        </w:smartTagPr>
        <w:r w:rsidRPr="00384853">
          <w:rPr>
            <w:rFonts w:ascii="Bookman Old Style" w:hAnsi="Bookman Old Style"/>
            <w:sz w:val="20"/>
          </w:rPr>
          <w:t>540 litres</w:t>
        </w:r>
      </w:smartTag>
      <w:r w:rsidRPr="00384853">
        <w:rPr>
          <w:rFonts w:ascii="Bookman Old Style" w:hAnsi="Bookman Old Style"/>
          <w:sz w:val="20"/>
        </w:rPr>
        <w:t xml:space="preserve"> de sable, soit 9 brouettes</w:t>
      </w:r>
    </w:p>
    <w:p w:rsidR="0061505C" w:rsidRPr="00384853" w:rsidRDefault="0061505C" w:rsidP="0044483D">
      <w:pPr>
        <w:pStyle w:val="Paragraphedeliste"/>
        <w:numPr>
          <w:ilvl w:val="0"/>
          <w:numId w:val="39"/>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72 m3"/>
        </w:smartTagPr>
        <w:r w:rsidRPr="00384853">
          <w:rPr>
            <w:rFonts w:ascii="Bookman Old Style" w:hAnsi="Bookman Old Style"/>
            <w:sz w:val="20"/>
          </w:rPr>
          <w:t>0,72 m3</w:t>
        </w:r>
      </w:smartTag>
      <w:r w:rsidRPr="00384853">
        <w:rPr>
          <w:rFonts w:ascii="Bookman Old Style" w:hAnsi="Bookman Old Style"/>
          <w:sz w:val="20"/>
        </w:rPr>
        <w:t xml:space="preserve"> ou </w:t>
      </w:r>
      <w:smartTag w:uri="urn:schemas-microsoft-com:office:smarttags" w:element="metricconverter">
        <w:smartTagPr>
          <w:attr w:name="ProductID" w:val="720 litres"/>
        </w:smartTagPr>
        <w:r w:rsidRPr="00384853">
          <w:rPr>
            <w:rFonts w:ascii="Bookman Old Style" w:hAnsi="Bookman Old Style"/>
            <w:sz w:val="20"/>
          </w:rPr>
          <w:t>720 litres</w:t>
        </w:r>
      </w:smartTag>
      <w:r w:rsidRPr="00384853">
        <w:rPr>
          <w:rFonts w:ascii="Bookman Old Style" w:hAnsi="Bookman Old Style"/>
          <w:sz w:val="20"/>
        </w:rPr>
        <w:t xml:space="preserve"> de gravier, soit 12 brouettes</w:t>
      </w:r>
    </w:p>
    <w:p w:rsidR="0061505C" w:rsidRPr="00384853" w:rsidRDefault="0061505C" w:rsidP="0044483D">
      <w:pPr>
        <w:pStyle w:val="Paragraphedeliste"/>
        <w:numPr>
          <w:ilvl w:val="0"/>
          <w:numId w:val="39"/>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150 kg"/>
        </w:smartTagPr>
        <w:r w:rsidRPr="00384853">
          <w:rPr>
            <w:rFonts w:ascii="Bookman Old Style" w:hAnsi="Bookman Old Style"/>
            <w:sz w:val="20"/>
          </w:rPr>
          <w:t>150 Kg</w:t>
        </w:r>
      </w:smartTag>
      <w:r w:rsidRPr="00384853">
        <w:rPr>
          <w:rFonts w:ascii="Bookman Old Style" w:hAnsi="Bookman Old Style"/>
          <w:sz w:val="20"/>
        </w:rPr>
        <w:t xml:space="preserve"> ou 3 sacs de ciment de </w:t>
      </w:r>
      <w:smartTag w:uri="urn:schemas-microsoft-com:office:smarttags" w:element="metricconverter">
        <w:smartTagPr>
          <w:attr w:name="ProductID" w:val="50 Kg"/>
        </w:smartTagPr>
        <w:r w:rsidRPr="00384853">
          <w:rPr>
            <w:rFonts w:ascii="Bookman Old Style" w:hAnsi="Bookman Old Style"/>
            <w:sz w:val="20"/>
          </w:rPr>
          <w:t>50 Kg</w:t>
        </w:r>
      </w:smartTag>
      <w:r w:rsidRPr="00384853">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384853">
          <w:rPr>
            <w:rFonts w:ascii="Bookman Old Style" w:hAnsi="Bookman Old Style"/>
            <w:sz w:val="20"/>
          </w:rPr>
          <w:t>20 l</w:t>
        </w:r>
      </w:smartTag>
      <w:r w:rsidRPr="00384853">
        <w:rPr>
          <w:rFonts w:ascii="Bookman Old Style" w:hAnsi="Bookman Old Style"/>
          <w:sz w:val="20"/>
        </w:rPr>
        <w:t>),</w:t>
      </w:r>
    </w:p>
    <w:p w:rsidR="0061505C" w:rsidRPr="00384853" w:rsidRDefault="0061505C" w:rsidP="0044483D">
      <w:pPr>
        <w:pStyle w:val="Paragraphedeliste"/>
        <w:numPr>
          <w:ilvl w:val="0"/>
          <w:numId w:val="39"/>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09 m3"/>
        </w:smartTagPr>
        <w:r w:rsidRPr="00384853">
          <w:rPr>
            <w:rFonts w:ascii="Bookman Old Style" w:hAnsi="Bookman Old Style"/>
            <w:sz w:val="20"/>
          </w:rPr>
          <w:t>0,09 m3</w:t>
        </w:r>
      </w:smartTag>
      <w:r w:rsidRPr="00384853">
        <w:rPr>
          <w:rFonts w:ascii="Bookman Old Style" w:hAnsi="Bookman Old Style"/>
          <w:sz w:val="20"/>
        </w:rPr>
        <w:t xml:space="preserve"> ou </w:t>
      </w:r>
      <w:smartTag w:uri="urn:schemas-microsoft-com:office:smarttags" w:element="metricconverter">
        <w:smartTagPr>
          <w:attr w:name="ProductID" w:val="90 litres"/>
        </w:smartTagPr>
        <w:r w:rsidRPr="00384853">
          <w:rPr>
            <w:rFonts w:ascii="Bookman Old Style" w:hAnsi="Bookman Old Style"/>
            <w:sz w:val="20"/>
          </w:rPr>
          <w:t>90 litres</w:t>
        </w:r>
      </w:smartTag>
      <w:r w:rsidRPr="00384853">
        <w:rPr>
          <w:rFonts w:ascii="Bookman Old Style" w:hAnsi="Bookman Old Style"/>
          <w:sz w:val="20"/>
        </w:rPr>
        <w:t xml:space="preserve"> d’eau, soit 9 seaux</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2. Béton légèrement armé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Il sera dosé à 300 Kg/m3. Le mètre cube de béton dosé à 300 Kg/m3 aura la composition théorique de</w:t>
      </w:r>
    </w:p>
    <w:p w:rsidR="0061505C" w:rsidRPr="00384853" w:rsidRDefault="0061505C" w:rsidP="0044483D">
      <w:pPr>
        <w:pStyle w:val="Paragraphedeliste"/>
        <w:numPr>
          <w:ilvl w:val="0"/>
          <w:numId w:val="40"/>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400 m3"/>
        </w:smartTagPr>
        <w:r w:rsidRPr="00384853">
          <w:rPr>
            <w:rFonts w:ascii="Bookman Old Style" w:hAnsi="Bookman Old Style"/>
            <w:sz w:val="20"/>
          </w:rPr>
          <w:t>0,400 m3</w:t>
        </w:r>
      </w:smartTag>
      <w:r w:rsidRPr="00384853">
        <w:rPr>
          <w:rFonts w:ascii="Bookman Old Style" w:hAnsi="Bookman Old Style"/>
          <w:sz w:val="20"/>
        </w:rPr>
        <w:t xml:space="preserve"> ou </w:t>
      </w:r>
      <w:smartTag w:uri="urn:schemas-microsoft-com:office:smarttags" w:element="metricconverter">
        <w:smartTagPr>
          <w:attr w:name="ProductID" w:val="400 litres"/>
        </w:smartTagPr>
        <w:r w:rsidRPr="00384853">
          <w:rPr>
            <w:rFonts w:ascii="Bookman Old Style" w:hAnsi="Bookman Old Style"/>
            <w:sz w:val="20"/>
          </w:rPr>
          <w:t>400 litres</w:t>
        </w:r>
      </w:smartTag>
      <w:r w:rsidRPr="00384853">
        <w:rPr>
          <w:rFonts w:ascii="Bookman Old Style" w:hAnsi="Bookman Old Style"/>
          <w:sz w:val="20"/>
        </w:rPr>
        <w:t xml:space="preserve"> de sable, soit 6,5 brouettes</w:t>
      </w:r>
    </w:p>
    <w:p w:rsidR="0061505C" w:rsidRPr="00384853" w:rsidRDefault="0061505C" w:rsidP="0044483D">
      <w:pPr>
        <w:pStyle w:val="Paragraphedeliste"/>
        <w:numPr>
          <w:ilvl w:val="0"/>
          <w:numId w:val="40"/>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800 m3"/>
        </w:smartTagPr>
        <w:r w:rsidRPr="00384853">
          <w:rPr>
            <w:rFonts w:ascii="Bookman Old Style" w:hAnsi="Bookman Old Style"/>
            <w:sz w:val="20"/>
          </w:rPr>
          <w:t>0,800 m3</w:t>
        </w:r>
      </w:smartTag>
      <w:r w:rsidRPr="00384853">
        <w:rPr>
          <w:rFonts w:ascii="Bookman Old Style" w:hAnsi="Bookman Old Style"/>
          <w:sz w:val="20"/>
        </w:rPr>
        <w:t xml:space="preserve"> ou </w:t>
      </w:r>
      <w:smartTag w:uri="urn:schemas-microsoft-com:office:smarttags" w:element="metricconverter">
        <w:smartTagPr>
          <w:attr w:name="ProductID" w:val="800 litres"/>
        </w:smartTagPr>
        <w:r w:rsidRPr="00384853">
          <w:rPr>
            <w:rFonts w:ascii="Bookman Old Style" w:hAnsi="Bookman Old Style"/>
            <w:sz w:val="20"/>
          </w:rPr>
          <w:t>800 litres</w:t>
        </w:r>
      </w:smartTag>
      <w:r w:rsidRPr="00384853">
        <w:rPr>
          <w:rFonts w:ascii="Bookman Old Style" w:hAnsi="Bookman Old Style"/>
          <w:sz w:val="20"/>
        </w:rPr>
        <w:t xml:space="preserve"> de gravier, soit 13 brouettes</w:t>
      </w:r>
    </w:p>
    <w:p w:rsidR="0061505C" w:rsidRPr="00384853" w:rsidRDefault="0061505C" w:rsidP="0044483D">
      <w:pPr>
        <w:pStyle w:val="Paragraphedeliste"/>
        <w:numPr>
          <w:ilvl w:val="0"/>
          <w:numId w:val="40"/>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300 Kg"/>
        </w:smartTagPr>
        <w:r w:rsidRPr="00384853">
          <w:rPr>
            <w:rFonts w:ascii="Bookman Old Style" w:hAnsi="Bookman Old Style"/>
            <w:sz w:val="20"/>
          </w:rPr>
          <w:t>300 Kg</w:t>
        </w:r>
      </w:smartTag>
      <w:r w:rsidRPr="00384853">
        <w:rPr>
          <w:rFonts w:ascii="Bookman Old Style" w:hAnsi="Bookman Old Style"/>
          <w:sz w:val="20"/>
        </w:rPr>
        <w:t xml:space="preserve"> ou 6 sacs de ciment de </w:t>
      </w:r>
      <w:smartTag w:uri="urn:schemas-microsoft-com:office:smarttags" w:element="metricconverter">
        <w:smartTagPr>
          <w:attr w:name="ProductID" w:val="50 Kg"/>
        </w:smartTagPr>
        <w:r w:rsidRPr="00384853">
          <w:rPr>
            <w:rFonts w:ascii="Bookman Old Style" w:hAnsi="Bookman Old Style"/>
            <w:sz w:val="20"/>
          </w:rPr>
          <w:t>50 Kg</w:t>
        </w:r>
      </w:smartTag>
      <w:r w:rsidRPr="00384853">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384853">
          <w:rPr>
            <w:rFonts w:ascii="Bookman Old Style" w:hAnsi="Bookman Old Style"/>
            <w:sz w:val="20"/>
          </w:rPr>
          <w:t>20 l</w:t>
        </w:r>
      </w:smartTag>
      <w:r w:rsidRPr="00384853">
        <w:rPr>
          <w:rFonts w:ascii="Bookman Old Style" w:hAnsi="Bookman Old Style"/>
          <w:sz w:val="20"/>
        </w:rPr>
        <w:t>),</w:t>
      </w:r>
    </w:p>
    <w:p w:rsidR="0061505C" w:rsidRPr="00384853" w:rsidRDefault="0061505C" w:rsidP="0044483D">
      <w:pPr>
        <w:pStyle w:val="Paragraphedeliste"/>
        <w:numPr>
          <w:ilvl w:val="0"/>
          <w:numId w:val="40"/>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180 m3"/>
        </w:smartTagPr>
        <w:r w:rsidRPr="00384853">
          <w:rPr>
            <w:rFonts w:ascii="Bookman Old Style" w:hAnsi="Bookman Old Style"/>
            <w:sz w:val="20"/>
          </w:rPr>
          <w:t>0,180 m3</w:t>
        </w:r>
      </w:smartTag>
      <w:r w:rsidRPr="00384853">
        <w:rPr>
          <w:rFonts w:ascii="Bookman Old Style" w:hAnsi="Bookman Old Style"/>
          <w:sz w:val="20"/>
        </w:rPr>
        <w:t xml:space="preserve"> ou </w:t>
      </w:r>
      <w:smartTag w:uri="urn:schemas-microsoft-com:office:smarttags" w:element="metricconverter">
        <w:smartTagPr>
          <w:attr w:name="ProductID" w:val="180 litres"/>
        </w:smartTagPr>
        <w:r w:rsidRPr="00384853">
          <w:rPr>
            <w:rFonts w:ascii="Bookman Old Style" w:hAnsi="Bookman Old Style"/>
            <w:sz w:val="20"/>
          </w:rPr>
          <w:t>180 litres</w:t>
        </w:r>
      </w:smartTag>
      <w:r w:rsidRPr="00384853">
        <w:rPr>
          <w:rFonts w:ascii="Bookman Old Style" w:hAnsi="Bookman Old Style"/>
          <w:sz w:val="20"/>
        </w:rPr>
        <w:t xml:space="preserve"> d’eau, soit 18 seaux</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3. Béton armé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Il sera dosé à 350 Kg/m3. Ainsi le mètre cube de béton dosé à 350 Kg/m3 aura la composition théorique de :</w:t>
      </w:r>
    </w:p>
    <w:p w:rsidR="0061505C" w:rsidRPr="00384853" w:rsidRDefault="0061505C" w:rsidP="0044483D">
      <w:pPr>
        <w:pStyle w:val="Paragraphedeliste"/>
        <w:numPr>
          <w:ilvl w:val="0"/>
          <w:numId w:val="41"/>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420 m3"/>
        </w:smartTagPr>
        <w:r w:rsidRPr="00384853">
          <w:rPr>
            <w:rFonts w:ascii="Bookman Old Style" w:hAnsi="Bookman Old Style"/>
            <w:sz w:val="20"/>
          </w:rPr>
          <w:t>0,420 m3</w:t>
        </w:r>
      </w:smartTag>
      <w:r w:rsidRPr="00384853">
        <w:rPr>
          <w:rFonts w:ascii="Bookman Old Style" w:hAnsi="Bookman Old Style"/>
          <w:sz w:val="20"/>
        </w:rPr>
        <w:t xml:space="preserve"> ou </w:t>
      </w:r>
      <w:smartTag w:uri="urn:schemas-microsoft-com:office:smarttags" w:element="metricconverter">
        <w:smartTagPr>
          <w:attr w:name="ProductID" w:val="420 litres"/>
        </w:smartTagPr>
        <w:r w:rsidRPr="00384853">
          <w:rPr>
            <w:rFonts w:ascii="Bookman Old Style" w:hAnsi="Bookman Old Style"/>
            <w:sz w:val="20"/>
          </w:rPr>
          <w:t>420 litres</w:t>
        </w:r>
      </w:smartTag>
      <w:r w:rsidRPr="00384853">
        <w:rPr>
          <w:rFonts w:ascii="Bookman Old Style" w:hAnsi="Bookman Old Style"/>
          <w:sz w:val="20"/>
        </w:rPr>
        <w:t xml:space="preserve"> de sable, soit 7 brouettes</w:t>
      </w:r>
    </w:p>
    <w:p w:rsidR="0061505C" w:rsidRPr="00384853" w:rsidRDefault="0061505C" w:rsidP="0044483D">
      <w:pPr>
        <w:pStyle w:val="Paragraphedeliste"/>
        <w:numPr>
          <w:ilvl w:val="0"/>
          <w:numId w:val="41"/>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840 m3"/>
        </w:smartTagPr>
        <w:r w:rsidRPr="00384853">
          <w:rPr>
            <w:rFonts w:ascii="Bookman Old Style" w:hAnsi="Bookman Old Style"/>
            <w:sz w:val="20"/>
          </w:rPr>
          <w:t>0,840 m3</w:t>
        </w:r>
      </w:smartTag>
      <w:r w:rsidRPr="00384853">
        <w:rPr>
          <w:rFonts w:ascii="Bookman Old Style" w:hAnsi="Bookman Old Style"/>
          <w:sz w:val="20"/>
        </w:rPr>
        <w:t xml:space="preserve"> ou </w:t>
      </w:r>
      <w:smartTag w:uri="urn:schemas-microsoft-com:office:smarttags" w:element="metricconverter">
        <w:smartTagPr>
          <w:attr w:name="ProductID" w:val="840 litres"/>
        </w:smartTagPr>
        <w:r w:rsidRPr="00384853">
          <w:rPr>
            <w:rFonts w:ascii="Bookman Old Style" w:hAnsi="Bookman Old Style"/>
            <w:sz w:val="20"/>
          </w:rPr>
          <w:t>840 litres</w:t>
        </w:r>
      </w:smartTag>
      <w:r w:rsidRPr="00384853">
        <w:rPr>
          <w:rFonts w:ascii="Bookman Old Style" w:hAnsi="Bookman Old Style"/>
          <w:sz w:val="20"/>
        </w:rPr>
        <w:t xml:space="preserve"> de gravier, soit 14 brouettes</w:t>
      </w:r>
    </w:p>
    <w:p w:rsidR="0061505C" w:rsidRPr="00384853" w:rsidRDefault="0061505C" w:rsidP="0044483D">
      <w:pPr>
        <w:pStyle w:val="Paragraphedeliste"/>
        <w:numPr>
          <w:ilvl w:val="0"/>
          <w:numId w:val="41"/>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350 Kg"/>
        </w:smartTagPr>
        <w:r w:rsidRPr="00384853">
          <w:rPr>
            <w:rFonts w:ascii="Bookman Old Style" w:hAnsi="Bookman Old Style"/>
            <w:sz w:val="20"/>
          </w:rPr>
          <w:t>350 Kg</w:t>
        </w:r>
      </w:smartTag>
      <w:r w:rsidRPr="00384853">
        <w:rPr>
          <w:rFonts w:ascii="Bookman Old Style" w:hAnsi="Bookman Old Style"/>
          <w:sz w:val="20"/>
        </w:rPr>
        <w:t xml:space="preserve"> ou 7 sacs de ciment de </w:t>
      </w:r>
      <w:smartTag w:uri="urn:schemas-microsoft-com:office:smarttags" w:element="metricconverter">
        <w:smartTagPr>
          <w:attr w:name="ProductID" w:val="50 Kg"/>
        </w:smartTagPr>
        <w:r w:rsidRPr="00384853">
          <w:rPr>
            <w:rFonts w:ascii="Bookman Old Style" w:hAnsi="Bookman Old Style"/>
            <w:sz w:val="20"/>
          </w:rPr>
          <w:t>50 Kg</w:t>
        </w:r>
      </w:smartTag>
      <w:r w:rsidRPr="00384853">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384853">
          <w:rPr>
            <w:rFonts w:ascii="Bookman Old Style" w:hAnsi="Bookman Old Style"/>
            <w:sz w:val="20"/>
          </w:rPr>
          <w:t>20 l</w:t>
        </w:r>
      </w:smartTag>
      <w:r w:rsidRPr="00384853">
        <w:rPr>
          <w:rFonts w:ascii="Bookman Old Style" w:hAnsi="Bookman Old Style"/>
          <w:sz w:val="20"/>
        </w:rPr>
        <w:t>),</w:t>
      </w:r>
    </w:p>
    <w:p w:rsidR="0061505C" w:rsidRPr="00384853" w:rsidRDefault="0061505C" w:rsidP="0044483D">
      <w:pPr>
        <w:pStyle w:val="Paragraphedeliste"/>
        <w:numPr>
          <w:ilvl w:val="0"/>
          <w:numId w:val="41"/>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200 m3"/>
        </w:smartTagPr>
        <w:r w:rsidRPr="00384853">
          <w:rPr>
            <w:rFonts w:ascii="Bookman Old Style" w:hAnsi="Bookman Old Style"/>
            <w:sz w:val="20"/>
          </w:rPr>
          <w:t>0,200 m3</w:t>
        </w:r>
      </w:smartTag>
      <w:r w:rsidRPr="00384853">
        <w:rPr>
          <w:rFonts w:ascii="Bookman Old Style" w:hAnsi="Bookman Old Style"/>
          <w:sz w:val="20"/>
        </w:rPr>
        <w:t xml:space="preserve"> ou </w:t>
      </w:r>
      <w:smartTag w:uri="urn:schemas-microsoft-com:office:smarttags" w:element="metricconverter">
        <w:smartTagPr>
          <w:attr w:name="ProductID" w:val="200 litres"/>
        </w:smartTagPr>
        <w:r w:rsidRPr="00384853">
          <w:rPr>
            <w:rFonts w:ascii="Bookman Old Style" w:hAnsi="Bookman Old Style"/>
            <w:sz w:val="20"/>
          </w:rPr>
          <w:t>200 litres</w:t>
        </w:r>
      </w:smartTag>
      <w:r w:rsidRPr="00384853">
        <w:rPr>
          <w:rFonts w:ascii="Bookman Old Style" w:hAnsi="Bookman Old Style"/>
          <w:sz w:val="20"/>
        </w:rPr>
        <w:t xml:space="preserve"> d’eau, soit 20 seaux</w:t>
      </w:r>
    </w:p>
    <w:p w:rsidR="0061505C" w:rsidRPr="00384853" w:rsidRDefault="0061505C" w:rsidP="0061505C">
      <w:pPr>
        <w:spacing w:line="276" w:lineRule="auto"/>
        <w:jc w:val="both"/>
        <w:rPr>
          <w:rFonts w:ascii="Bookman Old Style" w:hAnsi="Bookman Old Style"/>
          <w:b/>
          <w:bCs/>
          <w:sz w:val="20"/>
        </w:rPr>
      </w:pPr>
      <w:r w:rsidRPr="00384853">
        <w:rPr>
          <w:rFonts w:ascii="Bookman Old Style" w:hAnsi="Bookman Old Style"/>
          <w:b/>
          <w:bCs/>
          <w:sz w:val="20"/>
        </w:rPr>
        <w:t xml:space="preserve">Nota : Il convient de souligner ici que la brouette utilisée pour les mesures est celle normalisée qui a les bonnes dimensions, de contenance </w:t>
      </w:r>
      <w:smartTag w:uri="urn:schemas-microsoft-com:office:smarttags" w:element="metricconverter">
        <w:smartTagPr>
          <w:attr w:name="ProductID" w:val="60 litres"/>
        </w:smartTagPr>
        <w:r w:rsidRPr="00384853">
          <w:rPr>
            <w:rFonts w:ascii="Bookman Old Style" w:hAnsi="Bookman Old Style"/>
            <w:b/>
            <w:bCs/>
            <w:sz w:val="20"/>
          </w:rPr>
          <w:t>60 litres</w:t>
        </w:r>
      </w:smartTag>
      <w:r w:rsidRPr="00384853">
        <w:rPr>
          <w:rFonts w:ascii="Bookman Old Style" w:hAnsi="Bookman Old Style"/>
          <w:b/>
          <w:bCs/>
          <w:sz w:val="20"/>
        </w:rPr>
        <w:t xml:space="preserve"> ou environ 1/16 m3. Le seau à prendre en considération est celui qui comme le sceau du maçon de contenance de </w:t>
      </w:r>
      <w:smartTag w:uri="urn:schemas-microsoft-com:office:smarttags" w:element="metricconverter">
        <w:smartTagPr>
          <w:attr w:name="ProductID" w:val="10 litres"/>
        </w:smartTagPr>
        <w:r w:rsidRPr="00384853">
          <w:rPr>
            <w:rFonts w:ascii="Bookman Old Style" w:hAnsi="Bookman Old Style"/>
            <w:b/>
            <w:bCs/>
            <w:sz w:val="20"/>
          </w:rPr>
          <w:t>10 litres</w:t>
        </w:r>
      </w:smartTag>
      <w:r w:rsidRPr="00384853">
        <w:rPr>
          <w:rFonts w:ascii="Bookman Old Style" w:hAnsi="Bookman Old Style"/>
          <w:b/>
          <w:bCs/>
          <w:sz w:val="20"/>
        </w:rPr>
        <w:t xml:space="preserve">. Il est à noter également que la quantité d’eau à mettre dans le béton est déterminée en général par la quantité de ciment utilisée, soit environ </w:t>
      </w:r>
      <w:smartTag w:uri="urn:schemas-microsoft-com:office:smarttags" w:element="metricconverter">
        <w:smartTagPr>
          <w:attr w:name="ProductID" w:val="30 litres"/>
        </w:smartTagPr>
        <w:r w:rsidRPr="00384853">
          <w:rPr>
            <w:rFonts w:ascii="Bookman Old Style" w:hAnsi="Bookman Old Style"/>
            <w:b/>
            <w:bCs/>
            <w:sz w:val="20"/>
          </w:rPr>
          <w:t>30 litres</w:t>
        </w:r>
      </w:smartTag>
      <w:r w:rsidRPr="00384853">
        <w:rPr>
          <w:rFonts w:ascii="Bookman Old Style" w:hAnsi="Bookman Old Style"/>
          <w:b/>
          <w:bCs/>
          <w:sz w:val="20"/>
        </w:rPr>
        <w:t xml:space="preserve"> d’eau pour </w:t>
      </w:r>
      <w:smartTag w:uri="urn:schemas-microsoft-com:office:smarttags" w:element="metricconverter">
        <w:smartTagPr>
          <w:attr w:name="ProductID" w:val="50 Kg"/>
        </w:smartTagPr>
        <w:r w:rsidRPr="00384853">
          <w:rPr>
            <w:rFonts w:ascii="Bookman Old Style" w:hAnsi="Bookman Old Style"/>
            <w:b/>
            <w:bCs/>
            <w:sz w:val="20"/>
          </w:rPr>
          <w:t>50 Kg</w:t>
        </w:r>
      </w:smartTag>
      <w:r w:rsidRPr="00384853">
        <w:rPr>
          <w:rFonts w:ascii="Bookman Old Style" w:hAnsi="Bookman Old Style"/>
          <w:b/>
          <w:bCs/>
          <w:sz w:val="20"/>
        </w:rPr>
        <w:t xml:space="preserve"> de ciment. Autour de ces limites on peut faire varier la quantité d’eau selon le type de béton dont on veut obtenir. Mais il est à rappeler que le béton devient moins solide, engendre des retraits si importants soldés le plus souvent par des fissures lorsqu’il est trop fluide</w:t>
      </w:r>
    </w:p>
    <w:p w:rsidR="0061505C" w:rsidRPr="00384853" w:rsidRDefault="0061505C" w:rsidP="0061505C">
      <w:pPr>
        <w:spacing w:line="276" w:lineRule="auto"/>
        <w:jc w:val="both"/>
        <w:rPr>
          <w:rFonts w:ascii="Bookman Old Style" w:hAnsi="Bookman Old Style"/>
          <w:b/>
          <w:bCs/>
          <w:sz w:val="20"/>
        </w:rPr>
      </w:pPr>
      <w:r w:rsidRPr="00384853">
        <w:rPr>
          <w:rFonts w:ascii="Bookman Old Style" w:hAnsi="Bookman Old Style"/>
          <w:b/>
          <w:bCs/>
          <w:sz w:val="20"/>
        </w:rPr>
        <w:t xml:space="preserve">Toute autre composition donnant une meilleure compacité sera soumise à l’appréciation de l’ingénieur avant l’exécution.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II.3.2 - DOSAGE DE MORTIER ET DES ENDUITS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1. Mortier pour la fabrication et la pose des agglomérés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mortier de pose est dosé à 250 Kg/m3. Soit un rapport pratique de 3,5 brouettes de sable moyen, un sac de ciment et environ </w:t>
      </w:r>
      <w:smartTag w:uri="urn:schemas-microsoft-com:office:smarttags" w:element="metricconverter">
        <w:smartTagPr>
          <w:attr w:name="ProductID" w:val="40 litres"/>
        </w:smartTagPr>
        <w:r w:rsidRPr="00384853">
          <w:rPr>
            <w:rFonts w:ascii="Bookman Old Style" w:hAnsi="Bookman Old Style"/>
            <w:sz w:val="20"/>
          </w:rPr>
          <w:t>40 litres</w:t>
        </w:r>
      </w:smartTag>
      <w:r w:rsidRPr="00384853">
        <w:rPr>
          <w:rFonts w:ascii="Bookman Old Style" w:hAnsi="Bookman Old Style"/>
          <w:sz w:val="20"/>
        </w:rPr>
        <w:t xml:space="preserve"> d’eau.</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mortier pour la fabrication des parpaings ordinaires compactés à la main est dosé à 250 Kg/m3. Pratiquement on utilise 1 sac de ciment, 4 brouettes de sable et environ </w:t>
      </w:r>
      <w:smartTag w:uri="urn:schemas-microsoft-com:office:smarttags" w:element="metricconverter">
        <w:smartTagPr>
          <w:attr w:name="ProductID" w:val="40 litres"/>
        </w:smartTagPr>
        <w:r w:rsidRPr="00384853">
          <w:rPr>
            <w:rFonts w:ascii="Bookman Old Style" w:hAnsi="Bookman Old Style"/>
            <w:sz w:val="20"/>
          </w:rPr>
          <w:t>40 litres</w:t>
        </w:r>
      </w:smartTag>
      <w:r w:rsidRPr="00384853">
        <w:rPr>
          <w:rFonts w:ascii="Bookman Old Style" w:hAnsi="Bookman Old Style"/>
          <w:sz w:val="20"/>
        </w:rPr>
        <w:t xml:space="preserve"> d’eau pour produire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457"/>
        <w:gridCol w:w="4485"/>
      </w:tblGrid>
      <w:tr w:rsidR="0061505C" w:rsidRPr="00384853" w:rsidTr="00706E73">
        <w:trPr>
          <w:jc w:val="center"/>
        </w:trPr>
        <w:tc>
          <w:tcPr>
            <w:tcW w:w="5525" w:type="dxa"/>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Type de parpaing</w:t>
            </w:r>
          </w:p>
        </w:tc>
        <w:tc>
          <w:tcPr>
            <w:tcW w:w="4540" w:type="dxa"/>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Nombre de parpaings creux</w:t>
            </w:r>
          </w:p>
        </w:tc>
      </w:tr>
      <w:tr w:rsidR="0061505C" w:rsidRPr="00384853" w:rsidTr="00706E73">
        <w:trPr>
          <w:trHeight w:val="567"/>
          <w:jc w:val="center"/>
        </w:trPr>
        <w:tc>
          <w:tcPr>
            <w:tcW w:w="5525"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(20x20x40) cm</w:t>
            </w:r>
          </w:p>
        </w:tc>
        <w:tc>
          <w:tcPr>
            <w:tcW w:w="4540"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25</w:t>
            </w:r>
          </w:p>
        </w:tc>
      </w:tr>
      <w:tr w:rsidR="0061505C" w:rsidRPr="00384853" w:rsidTr="00706E73">
        <w:trPr>
          <w:trHeight w:val="567"/>
          <w:jc w:val="center"/>
        </w:trPr>
        <w:tc>
          <w:tcPr>
            <w:tcW w:w="5525"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(15x20x40) cm</w:t>
            </w:r>
          </w:p>
        </w:tc>
        <w:tc>
          <w:tcPr>
            <w:tcW w:w="4540"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33</w:t>
            </w:r>
          </w:p>
        </w:tc>
      </w:tr>
    </w:tbl>
    <w:p w:rsidR="0061505C" w:rsidRPr="00384853" w:rsidRDefault="0061505C" w:rsidP="0061505C">
      <w:pPr>
        <w:spacing w:line="276" w:lineRule="auto"/>
        <w:jc w:val="both"/>
        <w:rPr>
          <w:rFonts w:ascii="Bookman Old Style" w:hAnsi="Bookman Old Style"/>
          <w:b/>
          <w:sz w:val="20"/>
          <w:lang w:val="fr-CM"/>
        </w:rPr>
      </w:pPr>
      <w:r w:rsidRPr="00384853">
        <w:rPr>
          <w:rFonts w:ascii="Bookman Old Style" w:hAnsi="Bookman Old Style"/>
          <w:b/>
          <w:sz w:val="20"/>
        </w:rPr>
        <w:t>2. Mortiers pour les enduits courants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Couramment, on utilise le mortier dosé à 500 à 600 Kg/m3 pour exécuter la 1ère couche d’accrochage (Gobetis). Soit un rapport pratique de 1,5 brouettes de sable moyen, un sac de ciment et environ </w:t>
      </w:r>
      <w:smartTag w:uri="urn:schemas-microsoft-com:office:smarttags" w:element="metricconverter">
        <w:smartTagPr>
          <w:attr w:name="ProductID" w:val="20 litres"/>
        </w:smartTagPr>
        <w:r w:rsidRPr="00384853">
          <w:rPr>
            <w:rFonts w:ascii="Bookman Old Style" w:hAnsi="Bookman Old Style"/>
            <w:sz w:val="20"/>
          </w:rPr>
          <w:t>20 litres</w:t>
        </w:r>
      </w:smartTag>
      <w:r w:rsidRPr="00384853">
        <w:rPr>
          <w:rFonts w:ascii="Bookman Old Style" w:hAnsi="Bookman Old Style"/>
          <w:sz w:val="20"/>
        </w:rPr>
        <w:t xml:space="preserve"> d’eau.</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Enfin, on utilise le mortier dosé à 300 Kg/m3 pour exécuter les enduits (2ème et 3ème couches). Cela se traduit par 3 brouettes de sable, 1 sac de ciment et </w:t>
      </w:r>
      <w:smartTag w:uri="urn:schemas-microsoft-com:office:smarttags" w:element="metricconverter">
        <w:smartTagPr>
          <w:attr w:name="ProductID" w:val="40 litres"/>
        </w:smartTagPr>
        <w:r w:rsidRPr="00384853">
          <w:rPr>
            <w:rFonts w:ascii="Bookman Old Style" w:hAnsi="Bookman Old Style"/>
            <w:sz w:val="20"/>
          </w:rPr>
          <w:t>40 litres</w:t>
        </w:r>
      </w:smartTag>
      <w:r w:rsidRPr="00384853">
        <w:rPr>
          <w:rFonts w:ascii="Bookman Old Style" w:hAnsi="Bookman Old Style"/>
          <w:sz w:val="20"/>
        </w:rPr>
        <w:t xml:space="preserve"> d’eau.</w:t>
      </w:r>
    </w:p>
    <w:p w:rsidR="0061505C" w:rsidRPr="00384853" w:rsidRDefault="0061505C" w:rsidP="0061505C">
      <w:pPr>
        <w:spacing w:line="276" w:lineRule="auto"/>
        <w:jc w:val="both"/>
        <w:rPr>
          <w:rFonts w:ascii="Bookman Old Style" w:hAnsi="Bookman Old Style"/>
          <w:b/>
          <w:sz w:val="20"/>
          <w:u w:val="single"/>
        </w:rPr>
      </w:pPr>
      <w:r w:rsidRPr="00384853">
        <w:rPr>
          <w:rFonts w:ascii="Bookman Old Style" w:hAnsi="Bookman Old Style"/>
          <w:b/>
          <w:sz w:val="20"/>
          <w:u w:val="single"/>
        </w:rPr>
        <w:t>TABLEAU RECAPITULATIF DES DOSAGES</w:t>
      </w:r>
      <w:r w:rsidRPr="00384853">
        <w:rPr>
          <w:rFonts w:ascii="Bookman Old Style" w:hAnsi="Bookman Old Style"/>
          <w:b/>
          <w:sz w:val="20"/>
        </w:rPr>
        <w:t xml:space="preserv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1. Dosage de ciment des ouvrages en béton armé </w:t>
      </w:r>
    </w:p>
    <w:tbl>
      <w:tblPr>
        <w:tblW w:w="10475"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29" w:type="dxa"/>
        </w:tblCellMar>
        <w:tblLook w:val="04A0" w:firstRow="1" w:lastRow="0" w:firstColumn="1" w:lastColumn="0" w:noHBand="0" w:noVBand="1"/>
      </w:tblPr>
      <w:tblGrid>
        <w:gridCol w:w="2127"/>
        <w:gridCol w:w="977"/>
        <w:gridCol w:w="1560"/>
        <w:gridCol w:w="1558"/>
        <w:gridCol w:w="1844"/>
        <w:gridCol w:w="2409"/>
      </w:tblGrid>
      <w:tr w:rsidR="0061505C" w:rsidRPr="00384853" w:rsidTr="00706E73">
        <w:trPr>
          <w:trHeight w:val="227"/>
          <w:jc w:val="center"/>
        </w:trPr>
        <w:tc>
          <w:tcPr>
            <w:tcW w:w="212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b/>
                <w:sz w:val="20"/>
              </w:rPr>
              <w:t>Différents bétons</w:t>
            </w:r>
          </w:p>
        </w:tc>
        <w:tc>
          <w:tcPr>
            <w:tcW w:w="97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b/>
                <w:sz w:val="20"/>
              </w:rPr>
              <w:t>Dosage en kg/m</w:t>
            </w:r>
            <w:r w:rsidRPr="00384853">
              <w:rPr>
                <w:rFonts w:ascii="Bookman Old Style" w:hAnsi="Bookman Old Style"/>
                <w:b/>
                <w:sz w:val="20"/>
                <w:vertAlign w:val="superscript"/>
              </w:rPr>
              <w:t>3</w:t>
            </w:r>
          </w:p>
        </w:tc>
        <w:tc>
          <w:tcPr>
            <w:tcW w:w="1560"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b/>
                <w:sz w:val="20"/>
              </w:rPr>
              <w:t>Ciment</w:t>
            </w:r>
          </w:p>
        </w:tc>
        <w:tc>
          <w:tcPr>
            <w:tcW w:w="1558"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b/>
                <w:sz w:val="20"/>
              </w:rPr>
              <w:t>Gravier</w:t>
            </w:r>
          </w:p>
        </w:tc>
        <w:tc>
          <w:tcPr>
            <w:tcW w:w="1844"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b/>
                <w:sz w:val="20"/>
              </w:rPr>
              <w:t>Sable gros grain</w:t>
            </w:r>
          </w:p>
        </w:tc>
        <w:tc>
          <w:tcPr>
            <w:tcW w:w="2409"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b/>
                <w:sz w:val="20"/>
              </w:rPr>
              <w:t>Eau</w:t>
            </w:r>
          </w:p>
          <w:p w:rsidR="0061505C" w:rsidRPr="00384853" w:rsidRDefault="0061505C" w:rsidP="00706E73">
            <w:pPr>
              <w:spacing w:line="276" w:lineRule="auto"/>
              <w:jc w:val="center"/>
              <w:rPr>
                <w:rFonts w:ascii="Bookman Old Style" w:hAnsi="Bookman Old Style"/>
                <w:sz w:val="20"/>
              </w:rPr>
            </w:pPr>
          </w:p>
        </w:tc>
      </w:tr>
      <w:tr w:rsidR="0061505C" w:rsidRPr="00384853" w:rsidTr="00706E73">
        <w:trPr>
          <w:trHeight w:val="227"/>
          <w:jc w:val="center"/>
        </w:trPr>
        <w:tc>
          <w:tcPr>
            <w:tcW w:w="212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Béton de propreté</w:t>
            </w:r>
          </w:p>
        </w:tc>
        <w:tc>
          <w:tcPr>
            <w:tcW w:w="97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150</w:t>
            </w:r>
          </w:p>
        </w:tc>
        <w:tc>
          <w:tcPr>
            <w:tcW w:w="1560"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4 brouettes</w:t>
            </w:r>
          </w:p>
        </w:tc>
        <w:tc>
          <w:tcPr>
            <w:tcW w:w="1844"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 brouettes</w:t>
            </w:r>
          </w:p>
        </w:tc>
        <w:tc>
          <w:tcPr>
            <w:tcW w:w="2409"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61505C" w:rsidRPr="00384853" w:rsidTr="00706E73">
        <w:trPr>
          <w:trHeight w:val="227"/>
          <w:jc w:val="center"/>
        </w:trPr>
        <w:tc>
          <w:tcPr>
            <w:tcW w:w="212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Béton pour semelles</w:t>
            </w:r>
          </w:p>
        </w:tc>
        <w:tc>
          <w:tcPr>
            <w:tcW w:w="97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61505C" w:rsidRPr="00384853" w:rsidTr="00706E73">
        <w:trPr>
          <w:trHeight w:val="227"/>
          <w:jc w:val="center"/>
        </w:trPr>
        <w:tc>
          <w:tcPr>
            <w:tcW w:w="212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Béton pour poteau en fondation</w:t>
            </w:r>
          </w:p>
        </w:tc>
        <w:tc>
          <w:tcPr>
            <w:tcW w:w="97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61505C" w:rsidRPr="00384853" w:rsidTr="00706E73">
        <w:trPr>
          <w:trHeight w:val="227"/>
          <w:jc w:val="center"/>
        </w:trPr>
        <w:tc>
          <w:tcPr>
            <w:tcW w:w="212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Béton pour longrine</w:t>
            </w:r>
          </w:p>
        </w:tc>
        <w:tc>
          <w:tcPr>
            <w:tcW w:w="97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61505C" w:rsidRPr="00384853" w:rsidTr="00706E73">
        <w:trPr>
          <w:trHeight w:val="227"/>
          <w:jc w:val="center"/>
        </w:trPr>
        <w:tc>
          <w:tcPr>
            <w:tcW w:w="212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Béton pour poteau en élévation</w:t>
            </w:r>
          </w:p>
        </w:tc>
        <w:tc>
          <w:tcPr>
            <w:tcW w:w="977"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rsidR="0061505C" w:rsidRPr="00384853" w:rsidRDefault="0061505C" w:rsidP="00706E73">
            <w:pPr>
              <w:spacing w:line="276" w:lineRule="auto"/>
              <w:jc w:val="center"/>
              <w:rPr>
                <w:rFonts w:ascii="Bookman Old Style" w:hAnsi="Bookman Old Style"/>
                <w:sz w:val="20"/>
              </w:rPr>
            </w:pPr>
            <w:r w:rsidRPr="00384853">
              <w:rPr>
                <w:rFonts w:ascii="Bookman Old Style" w:hAnsi="Bookman Old Style"/>
                <w:sz w:val="20"/>
              </w:rPr>
              <w:t>3 seaux (30 litres)</w:t>
            </w:r>
          </w:p>
        </w:tc>
      </w:tr>
    </w:tbl>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2. Dosage de ciment des mortiers </w:t>
      </w:r>
    </w:p>
    <w:tbl>
      <w:tblPr>
        <w:tblW w:w="10349"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36" w:type="dxa"/>
        </w:tblCellMar>
        <w:tblLook w:val="04A0" w:firstRow="1" w:lastRow="0" w:firstColumn="1" w:lastColumn="0" w:noHBand="0" w:noVBand="1"/>
      </w:tblPr>
      <w:tblGrid>
        <w:gridCol w:w="4254"/>
        <w:gridCol w:w="1417"/>
        <w:gridCol w:w="1276"/>
        <w:gridCol w:w="1861"/>
        <w:gridCol w:w="1541"/>
      </w:tblGrid>
      <w:tr w:rsidR="0061505C" w:rsidRPr="00384853" w:rsidTr="00706E73">
        <w:trPr>
          <w:trHeight w:val="562"/>
          <w:jc w:val="center"/>
        </w:trPr>
        <w:tc>
          <w:tcPr>
            <w:tcW w:w="4254"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b/>
                <w:sz w:val="20"/>
              </w:rPr>
              <w:t>Différents mortiers</w:t>
            </w:r>
          </w:p>
        </w:tc>
        <w:tc>
          <w:tcPr>
            <w:tcW w:w="1417"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b/>
                <w:sz w:val="20"/>
              </w:rPr>
              <w:t>Dosage en kg/m</w:t>
            </w:r>
            <w:r w:rsidRPr="00384853">
              <w:rPr>
                <w:rFonts w:ascii="Bookman Old Style" w:hAnsi="Bookman Old Style"/>
                <w:b/>
                <w:sz w:val="20"/>
                <w:vertAlign w:val="superscript"/>
              </w:rPr>
              <w:t>3</w:t>
            </w:r>
          </w:p>
        </w:tc>
        <w:tc>
          <w:tcPr>
            <w:tcW w:w="1276"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b/>
                <w:sz w:val="20"/>
              </w:rPr>
              <w:t>Ciment</w:t>
            </w:r>
          </w:p>
        </w:tc>
        <w:tc>
          <w:tcPr>
            <w:tcW w:w="186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b/>
                <w:sz w:val="20"/>
              </w:rPr>
              <w:t>Sable fin</w:t>
            </w:r>
          </w:p>
        </w:tc>
        <w:tc>
          <w:tcPr>
            <w:tcW w:w="154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b/>
                <w:sz w:val="20"/>
              </w:rPr>
              <w:t>Eau</w:t>
            </w:r>
          </w:p>
          <w:p w:rsidR="0061505C" w:rsidRPr="00384853" w:rsidRDefault="0061505C" w:rsidP="00706E73">
            <w:pPr>
              <w:spacing w:line="276" w:lineRule="auto"/>
              <w:rPr>
                <w:rFonts w:ascii="Bookman Old Style" w:hAnsi="Bookman Old Style"/>
                <w:sz w:val="20"/>
              </w:rPr>
            </w:pPr>
          </w:p>
        </w:tc>
      </w:tr>
      <w:tr w:rsidR="0061505C" w:rsidRPr="00384853" w:rsidTr="00706E73">
        <w:trPr>
          <w:trHeight w:val="562"/>
          <w:jc w:val="center"/>
        </w:trPr>
        <w:tc>
          <w:tcPr>
            <w:tcW w:w="4254"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Mortier pour pose de la maçonnerie</w:t>
            </w:r>
          </w:p>
        </w:tc>
        <w:tc>
          <w:tcPr>
            <w:tcW w:w="1417"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250</w:t>
            </w:r>
          </w:p>
        </w:tc>
        <w:tc>
          <w:tcPr>
            <w:tcW w:w="1276"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3,5 brouettes</w:t>
            </w:r>
          </w:p>
        </w:tc>
        <w:tc>
          <w:tcPr>
            <w:tcW w:w="154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4 seaux (40 litres)</w:t>
            </w:r>
          </w:p>
        </w:tc>
      </w:tr>
      <w:tr w:rsidR="0061505C" w:rsidRPr="00384853" w:rsidTr="00706E73">
        <w:trPr>
          <w:trHeight w:val="564"/>
          <w:jc w:val="center"/>
        </w:trPr>
        <w:tc>
          <w:tcPr>
            <w:tcW w:w="4254"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Mortier pour la fabrication des parpaings (10, 15 et 20)</w:t>
            </w:r>
          </w:p>
        </w:tc>
        <w:tc>
          <w:tcPr>
            <w:tcW w:w="1417"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250</w:t>
            </w:r>
          </w:p>
        </w:tc>
        <w:tc>
          <w:tcPr>
            <w:tcW w:w="1276"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4 brouettes</w:t>
            </w:r>
          </w:p>
        </w:tc>
        <w:tc>
          <w:tcPr>
            <w:tcW w:w="154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4 seaux (40 litres)</w:t>
            </w:r>
          </w:p>
        </w:tc>
      </w:tr>
      <w:tr w:rsidR="0061505C" w:rsidRPr="00384853" w:rsidTr="00706E73">
        <w:trPr>
          <w:trHeight w:val="562"/>
          <w:jc w:val="center"/>
        </w:trPr>
        <w:tc>
          <w:tcPr>
            <w:tcW w:w="4254"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Mortier pour la couche d’accrochage d’enduit (Gobetis)</w:t>
            </w:r>
          </w:p>
        </w:tc>
        <w:tc>
          <w:tcPr>
            <w:tcW w:w="1417"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500 à 600</w:t>
            </w:r>
          </w:p>
        </w:tc>
        <w:tc>
          <w:tcPr>
            <w:tcW w:w="1276"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1,5 brouette</w:t>
            </w:r>
          </w:p>
        </w:tc>
        <w:tc>
          <w:tcPr>
            <w:tcW w:w="154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2 seaux (20 litres)</w:t>
            </w:r>
          </w:p>
        </w:tc>
      </w:tr>
      <w:tr w:rsidR="0061505C" w:rsidRPr="00384853" w:rsidTr="00706E73">
        <w:trPr>
          <w:trHeight w:val="562"/>
          <w:jc w:val="center"/>
        </w:trPr>
        <w:tc>
          <w:tcPr>
            <w:tcW w:w="4254"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Mortier pour corps d’enduit (première couche)</w:t>
            </w:r>
          </w:p>
        </w:tc>
        <w:tc>
          <w:tcPr>
            <w:tcW w:w="1417"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300</w:t>
            </w:r>
          </w:p>
        </w:tc>
        <w:tc>
          <w:tcPr>
            <w:tcW w:w="1276"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3 brouettes</w:t>
            </w:r>
          </w:p>
        </w:tc>
        <w:tc>
          <w:tcPr>
            <w:tcW w:w="154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4 seaux (40 litres)</w:t>
            </w:r>
          </w:p>
        </w:tc>
      </w:tr>
      <w:tr w:rsidR="0061505C" w:rsidRPr="00384853" w:rsidTr="00706E73">
        <w:trPr>
          <w:trHeight w:val="562"/>
          <w:jc w:val="center"/>
        </w:trPr>
        <w:tc>
          <w:tcPr>
            <w:tcW w:w="4254"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Mortier pour finition d’enduit</w:t>
            </w:r>
          </w:p>
        </w:tc>
        <w:tc>
          <w:tcPr>
            <w:tcW w:w="1417"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300</w:t>
            </w:r>
          </w:p>
        </w:tc>
        <w:tc>
          <w:tcPr>
            <w:tcW w:w="1276"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3 brouettes</w:t>
            </w:r>
          </w:p>
        </w:tc>
        <w:tc>
          <w:tcPr>
            <w:tcW w:w="154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4 seaux (40 litres)</w:t>
            </w:r>
          </w:p>
        </w:tc>
      </w:tr>
      <w:tr w:rsidR="0061505C" w:rsidRPr="00384853" w:rsidTr="00706E73">
        <w:trPr>
          <w:trHeight w:val="562"/>
          <w:jc w:val="center"/>
        </w:trPr>
        <w:tc>
          <w:tcPr>
            <w:tcW w:w="4254"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Chape lisse (locaux publics)</w:t>
            </w:r>
          </w:p>
        </w:tc>
        <w:tc>
          <w:tcPr>
            <w:tcW w:w="1417"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400</w:t>
            </w:r>
          </w:p>
        </w:tc>
        <w:tc>
          <w:tcPr>
            <w:tcW w:w="1276"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2,5 brouettes</w:t>
            </w:r>
          </w:p>
        </w:tc>
        <w:tc>
          <w:tcPr>
            <w:tcW w:w="1541" w:type="dxa"/>
            <w:vAlign w:val="center"/>
          </w:tcPr>
          <w:p w:rsidR="0061505C" w:rsidRPr="00384853" w:rsidRDefault="0061505C" w:rsidP="00706E73">
            <w:pPr>
              <w:spacing w:line="276" w:lineRule="auto"/>
              <w:rPr>
                <w:rFonts w:ascii="Bookman Old Style" w:hAnsi="Bookman Old Style"/>
                <w:sz w:val="20"/>
              </w:rPr>
            </w:pPr>
            <w:r w:rsidRPr="00384853">
              <w:rPr>
                <w:rFonts w:ascii="Bookman Old Style" w:hAnsi="Bookman Old Style"/>
                <w:sz w:val="20"/>
              </w:rPr>
              <w:t>2,5 seaux (25 litres)</w:t>
            </w:r>
          </w:p>
        </w:tc>
      </w:tr>
    </w:tbl>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II.3.3 MACONNERIE ET ELEVATION : (mise en œuvre)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Maçonnerie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Conditions de fabrication à respecter strictement </w:t>
      </w:r>
    </w:p>
    <w:p w:rsidR="0061505C" w:rsidRPr="00384853" w:rsidRDefault="0061505C" w:rsidP="0044483D">
      <w:pPr>
        <w:pStyle w:val="Paragraphedeliste"/>
        <w:numPr>
          <w:ilvl w:val="0"/>
          <w:numId w:val="3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tamisage des granulats (sable) pour la séparation des matières végétales, du sable trop fin, de l’argile</w:t>
      </w:r>
    </w:p>
    <w:p w:rsidR="0061505C" w:rsidRPr="00384853" w:rsidRDefault="0061505C" w:rsidP="0044483D">
      <w:pPr>
        <w:pStyle w:val="Paragraphedeliste"/>
        <w:numPr>
          <w:ilvl w:val="0"/>
          <w:numId w:val="3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Fabrication sous un abri couvert de nattes ou de pailles. L’aire de fabrication devra être tenu propre et parfaitement plane</w:t>
      </w:r>
    </w:p>
    <w:p w:rsidR="0061505C" w:rsidRPr="00384853" w:rsidRDefault="0061505C" w:rsidP="0044483D">
      <w:pPr>
        <w:pStyle w:val="Paragraphedeliste"/>
        <w:numPr>
          <w:ilvl w:val="0"/>
          <w:numId w:val="3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mortier sera malaxé sur une aire de gâchage propre et suffisamment large.</w:t>
      </w:r>
    </w:p>
    <w:p w:rsidR="0061505C" w:rsidRPr="00384853" w:rsidRDefault="0061505C" w:rsidP="0044483D">
      <w:pPr>
        <w:pStyle w:val="Paragraphedeliste"/>
        <w:numPr>
          <w:ilvl w:val="0"/>
          <w:numId w:val="3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compactage du mortier dans le moule par piquetage et par secousses</w:t>
      </w:r>
    </w:p>
    <w:p w:rsidR="0061505C" w:rsidRPr="00384853" w:rsidRDefault="0061505C" w:rsidP="0044483D">
      <w:pPr>
        <w:pStyle w:val="Paragraphedeliste"/>
        <w:numPr>
          <w:ilvl w:val="0"/>
          <w:numId w:val="3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rsidR="0061505C" w:rsidRPr="00384853" w:rsidRDefault="0061505C" w:rsidP="0044483D">
      <w:pPr>
        <w:pStyle w:val="Paragraphedeliste"/>
        <w:numPr>
          <w:ilvl w:val="0"/>
          <w:numId w:val="3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protection des agglomérés contre les effets du soleil par le stockage sous un abri</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mortier desséché ou qui commence à faire prise ne sera pas utilisé pour la fabrication des agglomérés.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agglomérés ne seront utilisés qu’après quinze (15) jours au minimum après la fabrication. Dans le cas contraire, le maître d’œuvre a le droit de démolir l’ouvrage et le faire reconstruire aux frais de l’entrepreneur.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384853">
          <w:rPr>
            <w:rFonts w:ascii="Bookman Old Style" w:hAnsi="Bookman Old Style"/>
            <w:sz w:val="20"/>
          </w:rPr>
          <w:t>2 cm</w:t>
        </w:r>
      </w:smartTag>
      <w:r w:rsidRPr="00384853">
        <w:rPr>
          <w:rFonts w:ascii="Bookman Old Style" w:hAnsi="Bookman Old Style"/>
          <w:sz w:val="20"/>
        </w:rPr>
        <w:t xml:space="preserve"> d’épaisseur.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384853">
          <w:rPr>
            <w:rFonts w:ascii="Bookman Old Style" w:hAnsi="Bookman Old Style"/>
            <w:sz w:val="20"/>
          </w:rPr>
          <w:t>400 kg</w:t>
        </w:r>
      </w:smartTag>
      <w:r w:rsidRPr="00384853">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61505C" w:rsidRPr="00384853" w:rsidRDefault="0061505C" w:rsidP="0061505C">
      <w:pPr>
        <w:pStyle w:val="Titre2"/>
        <w:rPr>
          <w:rFonts w:ascii="Bookman Old Style" w:hAnsi="Bookman Old Style"/>
          <w:sz w:val="20"/>
        </w:rPr>
      </w:pPr>
      <w:bookmarkStart w:id="56" w:name="_Toc235861989"/>
      <w:bookmarkStart w:id="57" w:name="_Toc236400282"/>
      <w:r w:rsidRPr="00384853">
        <w:rPr>
          <w:rFonts w:ascii="Bookman Old Style" w:hAnsi="Bookman Old Style"/>
          <w:sz w:val="20"/>
        </w:rPr>
        <w:t>II.4 - FABRICATION DU ‘’LAITIER’’ DE CIMENT</w:t>
      </w:r>
      <w:bookmarkEnd w:id="56"/>
      <w:bookmarkEnd w:id="57"/>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Sauf proposition de l’Entrepreneur soumise à l’appréciation de l’ingénieur de contrôle avant exécution, le ‘’laitier’’ de ciment pour cimentation en tête de forage sera composé de 70 à </w:t>
      </w:r>
      <w:smartTag w:uri="urn:schemas-microsoft-com:office:smarttags" w:element="metricconverter">
        <w:smartTagPr>
          <w:attr w:name="ProductID" w:val="75 litres"/>
        </w:smartTagPr>
        <w:r w:rsidRPr="00384853">
          <w:rPr>
            <w:rFonts w:ascii="Bookman Old Style" w:hAnsi="Bookman Old Style"/>
            <w:sz w:val="20"/>
          </w:rPr>
          <w:t>75 litres</w:t>
        </w:r>
      </w:smartTag>
      <w:r w:rsidRPr="00384853">
        <w:rPr>
          <w:rFonts w:ascii="Bookman Old Style" w:hAnsi="Bookman Old Style"/>
          <w:sz w:val="20"/>
        </w:rPr>
        <w:t xml:space="preserve"> d’eau pour </w:t>
      </w:r>
      <w:smartTag w:uri="urn:schemas-microsoft-com:office:smarttags" w:element="metricconverter">
        <w:smartTagPr>
          <w:attr w:name="ProductID" w:val="100 kg"/>
        </w:smartTagPr>
        <w:r w:rsidRPr="00384853">
          <w:rPr>
            <w:rFonts w:ascii="Bookman Old Style" w:hAnsi="Bookman Old Style"/>
            <w:sz w:val="20"/>
          </w:rPr>
          <w:t>100 kg</w:t>
        </w:r>
      </w:smartTag>
      <w:r w:rsidRPr="00384853">
        <w:rPr>
          <w:rFonts w:ascii="Bookman Old Style" w:hAnsi="Bookman Old Style"/>
          <w:sz w:val="20"/>
        </w:rPr>
        <w:t xml:space="preserve"> de ciment et 3 à </w:t>
      </w:r>
      <w:smartTag w:uri="urn:schemas-microsoft-com:office:smarttags" w:element="metricconverter">
        <w:smartTagPr>
          <w:attr w:name="ProductID" w:val="5 kg"/>
        </w:smartTagPr>
        <w:r w:rsidRPr="00384853">
          <w:rPr>
            <w:rFonts w:ascii="Bookman Old Style" w:hAnsi="Bookman Old Style"/>
            <w:sz w:val="20"/>
          </w:rPr>
          <w:t>5 kg</w:t>
        </w:r>
      </w:smartTag>
      <w:r w:rsidRPr="00384853">
        <w:rPr>
          <w:rFonts w:ascii="Bookman Old Style" w:hAnsi="Bookman Old Style"/>
          <w:sz w:val="20"/>
        </w:rPr>
        <w:t xml:space="preserve"> d’adjuvant (bentonite)</w:t>
      </w:r>
    </w:p>
    <w:p w:rsidR="0061505C" w:rsidRPr="00384853" w:rsidRDefault="0061505C" w:rsidP="0061505C">
      <w:pPr>
        <w:pStyle w:val="Titre2"/>
        <w:rPr>
          <w:rFonts w:ascii="Bookman Old Style" w:hAnsi="Bookman Old Style"/>
          <w:sz w:val="20"/>
        </w:rPr>
      </w:pPr>
      <w:bookmarkStart w:id="58" w:name="_Toc235861990"/>
      <w:bookmarkStart w:id="59" w:name="_Toc236400283"/>
      <w:r w:rsidRPr="00384853">
        <w:rPr>
          <w:rFonts w:ascii="Bookman Old Style" w:hAnsi="Bookman Old Style"/>
          <w:sz w:val="20"/>
        </w:rPr>
        <w:t>II.5 - FOURNITURE DE LA POMPE IMMERGEE</w:t>
      </w:r>
      <w:bookmarkEnd w:id="58"/>
      <w:bookmarkEnd w:id="59"/>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II.5.1 - PROVENANCE ET TYPE DE POMPE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pompe est conçue pour des trous de forage de 4’’ (au moins) de diamètre et une installation de 120 m maximum de hauteur manométrique total. Elle peut fonctionner au fil du soleil ou sur batterie. Son débit varie entre 1200 litres/heure suivant la puissance des panneaux et la hauteur manométrique.</w:t>
      </w:r>
    </w:p>
    <w:p w:rsidR="0061505C" w:rsidRPr="00384853" w:rsidRDefault="0061505C" w:rsidP="0061505C">
      <w:pPr>
        <w:spacing w:line="276" w:lineRule="auto"/>
        <w:jc w:val="both"/>
        <w:rPr>
          <w:rFonts w:ascii="Bookman Old Style" w:hAnsi="Bookman Old Style"/>
          <w:sz w:val="20"/>
        </w:rPr>
      </w:pPr>
    </w:p>
    <w:tbl>
      <w:tblPr>
        <w:tblW w:w="907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544"/>
        <w:gridCol w:w="5528"/>
      </w:tblGrid>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Modèle</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Grundfos SQF 2.5-2</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Type</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Hélicoïdal ou centrifuge</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Moteur</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Sans électronique, à aimant permanent et protection thermique</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Tension nominale</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30-300VDC ou 1x90-240V-50/60Hz</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Puissance du moteur</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1400W</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Débit (max)</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3m</w:t>
            </w:r>
            <w:r w:rsidRPr="00384853">
              <w:rPr>
                <w:rFonts w:ascii="Bookman Old Style" w:hAnsi="Bookman Old Style"/>
                <w:sz w:val="20"/>
                <w:vertAlign w:val="superscript"/>
              </w:rPr>
              <w:t>3</w:t>
            </w:r>
            <w:r w:rsidRPr="00384853">
              <w:rPr>
                <w:rFonts w:ascii="Bookman Old Style" w:hAnsi="Bookman Old Style"/>
                <w:sz w:val="20"/>
              </w:rPr>
              <w:t>/h</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Protection manque d’eau</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Oui</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Hauteur manométrique minimale</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120 mètres</w:t>
            </w:r>
          </w:p>
        </w:tc>
      </w:tr>
      <w:tr w:rsidR="0061505C" w:rsidRPr="00384853" w:rsidTr="00706E73">
        <w:trPr>
          <w:jc w:val="center"/>
        </w:trPr>
        <w:tc>
          <w:tcPr>
            <w:tcW w:w="3544"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Immersion maximale</w:t>
            </w:r>
          </w:p>
        </w:tc>
        <w:tc>
          <w:tcPr>
            <w:tcW w:w="5528" w:type="dxa"/>
            <w:vAlign w:val="center"/>
            <w:hideMark/>
          </w:tcPr>
          <w:p w:rsidR="0061505C" w:rsidRPr="00384853" w:rsidRDefault="0061505C" w:rsidP="00706E73">
            <w:pPr>
              <w:spacing w:line="276" w:lineRule="auto"/>
              <w:jc w:val="both"/>
              <w:rPr>
                <w:rFonts w:ascii="Bookman Old Style" w:hAnsi="Bookman Old Style"/>
                <w:sz w:val="20"/>
                <w:lang w:val="fr-BE" w:eastAsia="fr-BE"/>
              </w:rPr>
            </w:pPr>
            <w:r w:rsidRPr="00384853">
              <w:rPr>
                <w:rFonts w:ascii="Bookman Old Style" w:hAnsi="Bookman Old Style"/>
                <w:sz w:val="20"/>
              </w:rPr>
              <w:t>150 mètres</w:t>
            </w:r>
          </w:p>
        </w:tc>
      </w:tr>
    </w:tbl>
    <w:p w:rsidR="0061505C" w:rsidRPr="00384853" w:rsidRDefault="0061505C" w:rsidP="0061505C">
      <w:pPr>
        <w:spacing w:line="276" w:lineRule="auto"/>
        <w:jc w:val="both"/>
        <w:rPr>
          <w:rFonts w:ascii="Bookman Old Style" w:hAnsi="Bookman Old Style"/>
          <w:b/>
          <w:sz w:val="20"/>
          <w:lang w:val="fr-CM"/>
        </w:rPr>
      </w:pPr>
      <w:r w:rsidRPr="00384853">
        <w:rPr>
          <w:rFonts w:ascii="Bookman Old Style" w:hAnsi="Bookman Old Style"/>
          <w:b/>
          <w:sz w:val="20"/>
        </w:rPr>
        <w:t xml:space="preserve">Service après-vente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L’entrepreneur est tenu de préciser dans son offre technique le type de pompe qu’il propose avec les garanties explicites et réelles de service après-vente.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II.5.2 - PERFORMANCES ATTENDUES DES POMPES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pompes à installer doivent être capable de refouler l’eau à plus de cent vingt (120) mètres à un débit supérieur ou égal à 3,00 mètres cube par heure.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II.5.3 - SERVICE APRES VENTE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L’entrepreneur est tenu de préciser dans son offre technique le type de pompe qu’il propose avec les garanties explicites et réelles de service après-vente.</w:t>
      </w:r>
    </w:p>
    <w:p w:rsidR="0061505C" w:rsidRPr="00384853" w:rsidRDefault="0061505C" w:rsidP="0061505C">
      <w:pPr>
        <w:spacing w:line="276" w:lineRule="auto"/>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II.6 - RECEPTION TECHNIQUE DE CONFORMITE DES FOURNITURES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II.6.1 - POUR LES TUBES PVC (Y COMPRIS LES CREPINES).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Un certificat d’authenticité délivré par le fabricant ou son représentant légal au Cameroun.</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Une fiche technique du fabricant faisant ressortir entre autres : </w:t>
      </w:r>
    </w:p>
    <w:p w:rsidR="0061505C" w:rsidRPr="00384853" w:rsidRDefault="0061505C" w:rsidP="0044483D">
      <w:pPr>
        <w:pStyle w:val="Paragraphedeliste"/>
        <w:numPr>
          <w:ilvl w:val="0"/>
          <w:numId w:val="4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marque des tuyaux </w:t>
      </w:r>
    </w:p>
    <w:p w:rsidR="0061505C" w:rsidRPr="00384853" w:rsidRDefault="0061505C" w:rsidP="0044483D">
      <w:pPr>
        <w:pStyle w:val="Paragraphedeliste"/>
        <w:numPr>
          <w:ilvl w:val="0"/>
          <w:numId w:val="4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matière de fabrication </w:t>
      </w:r>
    </w:p>
    <w:p w:rsidR="0061505C" w:rsidRPr="00384853" w:rsidRDefault="0061505C" w:rsidP="0044483D">
      <w:pPr>
        <w:pStyle w:val="Paragraphedeliste"/>
        <w:numPr>
          <w:ilvl w:val="0"/>
          <w:numId w:val="4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 mode d’assemblage </w:t>
      </w:r>
    </w:p>
    <w:p w:rsidR="0061505C" w:rsidRPr="00384853" w:rsidRDefault="0061505C" w:rsidP="0044483D">
      <w:pPr>
        <w:pStyle w:val="Paragraphedeliste"/>
        <w:numPr>
          <w:ilvl w:val="0"/>
          <w:numId w:val="4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caractéristiques (diamètre, épaisseur, pression admissible, etc.…)</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II.6.2 - POUR LA POMPE IMMERGEE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Un certificat d’authenticité délivré par le ou les fabricants ou leur représentant légal au Cameroun.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Une fiche technique du fabricant faisant ressortir entre autres :</w:t>
      </w:r>
    </w:p>
    <w:p w:rsidR="0061505C" w:rsidRPr="00384853" w:rsidRDefault="0061505C" w:rsidP="0044483D">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marque de la pompe </w:t>
      </w:r>
    </w:p>
    <w:p w:rsidR="0061505C" w:rsidRPr="00384853" w:rsidRDefault="0061505C" w:rsidP="0044483D">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description de la pompe </w:t>
      </w:r>
    </w:p>
    <w:p w:rsidR="0061505C" w:rsidRPr="00384853" w:rsidRDefault="0061505C" w:rsidP="0044483D">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Les caractéristiques de la pompe </w:t>
      </w:r>
    </w:p>
    <w:p w:rsidR="0061505C" w:rsidRPr="00384853" w:rsidRDefault="0061505C" w:rsidP="0044483D">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 mode d’emploi, d’entretien, et de réparation </w:t>
      </w:r>
    </w:p>
    <w:p w:rsidR="0061505C" w:rsidRPr="00384853" w:rsidRDefault="0061505C" w:rsidP="0044483D">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liste des pièces d’usure.</w:t>
      </w:r>
    </w:p>
    <w:p w:rsidR="0061505C" w:rsidRPr="00384853" w:rsidRDefault="0061505C" w:rsidP="0044483D">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Etc.…</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Une attestation de garantie de service après-vente délivrée et signée sur l’honneur par le fournisseur.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II.6.3- POUR LES PLAQUES SOLAIRES</w:t>
      </w:r>
    </w:p>
    <w:p w:rsidR="0061505C" w:rsidRPr="00384853" w:rsidRDefault="0061505C" w:rsidP="0061505C">
      <w:pPr>
        <w:spacing w:line="276" w:lineRule="auto"/>
        <w:jc w:val="both"/>
        <w:rPr>
          <w:rFonts w:ascii="Bookman Old Style" w:hAnsi="Bookman Old Style"/>
          <w:bCs/>
          <w:sz w:val="20"/>
        </w:rPr>
      </w:pPr>
      <w:r w:rsidRPr="00384853">
        <w:rPr>
          <w:rFonts w:ascii="Bookman Old Style" w:hAnsi="Bookman Old Style"/>
          <w:bCs/>
          <w:sz w:val="20"/>
        </w:rPr>
        <w:t>Les prestations concernent la fourniture, le transport, l'installation, les essais et la mise en service d'un système solaire photovoltaïque destiné à l'alimentation d'une pompe immergée solaire pour le refoulement de l'eau vers un réservoir de stockage. L'entreprise devra fournir l'ensemble des équipements nécessaires au bon fonctionnement de l'installation, y compris toutes les sujétions de pose, de raccordement, de protection, de mise à la terre et de mise en service.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Une fiche technique du fabricant faisant ressortir entre autres :</w:t>
      </w:r>
    </w:p>
    <w:p w:rsidR="0061505C" w:rsidRPr="00384853" w:rsidRDefault="0061505C" w:rsidP="0044483D">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marque des plaques </w:t>
      </w:r>
    </w:p>
    <w:p w:rsidR="0061505C" w:rsidRPr="00384853" w:rsidRDefault="0061505C" w:rsidP="0044483D">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description des plaques</w:t>
      </w:r>
    </w:p>
    <w:p w:rsidR="0061505C" w:rsidRPr="00384853" w:rsidRDefault="0061505C" w:rsidP="0044483D">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caractéristiques des plaques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A. Consistance des travaux</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travaux comprennent notamment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panneaux photovoltaïques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structures métalliques de support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convertisseurs ou variateurs de pompage solaire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les dispositifs de protection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câbles électriques solaires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dispositifs de mise à la terre.</w:t>
      </w:r>
    </w:p>
    <w:p w:rsidR="0061505C" w:rsidRPr="00384853" w:rsidRDefault="0061505C" w:rsidP="0061505C">
      <w:pPr>
        <w:rPr>
          <w:rFonts w:ascii="Bookman Old Style" w:hAnsi="Bookman Old Style"/>
          <w:b/>
          <w:bCs/>
          <w:sz w:val="20"/>
        </w:rPr>
      </w:pPr>
      <w:r w:rsidRPr="00384853">
        <w:rPr>
          <w:rFonts w:ascii="Bookman Old Style" w:hAnsi="Bookman Old Style"/>
          <w:b/>
          <w:bCs/>
          <w:sz w:val="20"/>
        </w:rPr>
        <w:t>B. Caractéristiques des panneaux photovoltaïques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panneaux photovoltaïques devront être :</w:t>
      </w:r>
    </w:p>
    <w:p w:rsidR="0061505C" w:rsidRPr="00384853" w:rsidRDefault="0061505C" w:rsidP="0044483D">
      <w:pPr>
        <w:numPr>
          <w:ilvl w:val="0"/>
          <w:numId w:val="58"/>
        </w:numPr>
        <w:spacing w:before="120" w:after="120" w:line="276" w:lineRule="auto"/>
        <w:jc w:val="both"/>
        <w:rPr>
          <w:rFonts w:ascii="Bookman Old Style" w:hAnsi="Bookman Old Style"/>
          <w:sz w:val="20"/>
        </w:rPr>
      </w:pPr>
      <w:r w:rsidRPr="00384853">
        <w:rPr>
          <w:rFonts w:ascii="Bookman Old Style" w:hAnsi="Bookman Old Style"/>
          <w:sz w:val="20"/>
        </w:rPr>
        <w:t>De technologie monocristalline ;</w:t>
      </w:r>
    </w:p>
    <w:p w:rsidR="0061505C" w:rsidRPr="00384853" w:rsidRDefault="0061505C" w:rsidP="0044483D">
      <w:pPr>
        <w:numPr>
          <w:ilvl w:val="0"/>
          <w:numId w:val="58"/>
        </w:numPr>
        <w:spacing w:before="120" w:after="120" w:line="276" w:lineRule="auto"/>
        <w:jc w:val="both"/>
        <w:rPr>
          <w:rFonts w:ascii="Bookman Old Style" w:hAnsi="Bookman Old Style"/>
          <w:sz w:val="20"/>
        </w:rPr>
      </w:pPr>
      <w:r w:rsidRPr="00384853">
        <w:rPr>
          <w:rFonts w:ascii="Bookman Old Style" w:hAnsi="Bookman Old Style"/>
          <w:sz w:val="20"/>
        </w:rPr>
        <w:t>D'une puissance unitaire minimale de 300 Wc ;</w:t>
      </w:r>
    </w:p>
    <w:p w:rsidR="0061505C" w:rsidRPr="00384853" w:rsidRDefault="0061505C" w:rsidP="0044483D">
      <w:pPr>
        <w:numPr>
          <w:ilvl w:val="0"/>
          <w:numId w:val="58"/>
        </w:numPr>
        <w:spacing w:before="120" w:after="120" w:line="276" w:lineRule="auto"/>
        <w:jc w:val="both"/>
        <w:rPr>
          <w:rFonts w:ascii="Bookman Old Style" w:hAnsi="Bookman Old Style"/>
          <w:sz w:val="20"/>
        </w:rPr>
      </w:pPr>
      <w:r w:rsidRPr="00384853">
        <w:rPr>
          <w:rFonts w:ascii="Bookman Old Style" w:hAnsi="Bookman Old Style"/>
          <w:sz w:val="20"/>
        </w:rPr>
        <w:t>Rendement minimal supérieur à 21 % ;</w:t>
      </w:r>
    </w:p>
    <w:p w:rsidR="0061505C" w:rsidRPr="00384853" w:rsidRDefault="0061505C" w:rsidP="0044483D">
      <w:pPr>
        <w:numPr>
          <w:ilvl w:val="0"/>
          <w:numId w:val="58"/>
        </w:numPr>
        <w:spacing w:before="120" w:after="120" w:line="276" w:lineRule="auto"/>
        <w:jc w:val="both"/>
        <w:rPr>
          <w:rFonts w:ascii="Bookman Old Style" w:hAnsi="Bookman Old Style"/>
          <w:sz w:val="20"/>
        </w:rPr>
      </w:pPr>
      <w:r w:rsidRPr="00384853">
        <w:rPr>
          <w:rFonts w:ascii="Bookman Old Style" w:hAnsi="Bookman Old Style"/>
          <w:sz w:val="20"/>
        </w:rPr>
        <w:t>Cadre en aluminium anodisé résistant à la corrosion ;</w:t>
      </w:r>
    </w:p>
    <w:p w:rsidR="0061505C" w:rsidRPr="00384853" w:rsidRDefault="0061505C" w:rsidP="0044483D">
      <w:pPr>
        <w:numPr>
          <w:ilvl w:val="0"/>
          <w:numId w:val="58"/>
        </w:numPr>
        <w:spacing w:before="120" w:after="120" w:line="276" w:lineRule="auto"/>
        <w:jc w:val="both"/>
        <w:rPr>
          <w:rFonts w:ascii="Bookman Old Style" w:hAnsi="Bookman Old Style"/>
          <w:sz w:val="20"/>
        </w:rPr>
      </w:pPr>
      <w:r w:rsidRPr="00384853">
        <w:rPr>
          <w:rFonts w:ascii="Bookman Old Style" w:hAnsi="Bookman Old Style"/>
          <w:sz w:val="20"/>
        </w:rPr>
        <w:t>Verre trempé haute résistance ;</w:t>
      </w:r>
    </w:p>
    <w:p w:rsidR="0061505C" w:rsidRPr="00384853" w:rsidRDefault="0061505C" w:rsidP="0044483D">
      <w:pPr>
        <w:numPr>
          <w:ilvl w:val="0"/>
          <w:numId w:val="58"/>
        </w:numPr>
        <w:spacing w:before="120" w:after="120" w:line="276" w:lineRule="auto"/>
        <w:jc w:val="both"/>
        <w:rPr>
          <w:rFonts w:ascii="Bookman Old Style" w:hAnsi="Bookman Old Style"/>
          <w:sz w:val="20"/>
        </w:rPr>
      </w:pPr>
      <w:r w:rsidRPr="00384853">
        <w:rPr>
          <w:rFonts w:ascii="Bookman Old Style" w:hAnsi="Bookman Old Style"/>
          <w:sz w:val="20"/>
        </w:rPr>
        <w:t>Tension adaptée au système de pompage proposé ;</w:t>
      </w:r>
    </w:p>
    <w:p w:rsidR="0061505C" w:rsidRPr="00384853" w:rsidRDefault="0061505C" w:rsidP="0044483D">
      <w:pPr>
        <w:numPr>
          <w:ilvl w:val="0"/>
          <w:numId w:val="58"/>
        </w:numPr>
        <w:spacing w:before="120" w:after="120" w:line="276" w:lineRule="auto"/>
        <w:jc w:val="both"/>
        <w:rPr>
          <w:rFonts w:ascii="Bookman Old Style" w:hAnsi="Bookman Old Style"/>
          <w:sz w:val="20"/>
        </w:rPr>
      </w:pPr>
      <w:r w:rsidRPr="00384853">
        <w:rPr>
          <w:rFonts w:ascii="Bookman Old Style" w:hAnsi="Bookman Old Style"/>
          <w:sz w:val="20"/>
        </w:rPr>
        <w:t>Certifiés IEC 61215 et IEC 61730 ou équivalent.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panneaux devront être garantis :</w:t>
      </w:r>
    </w:p>
    <w:p w:rsidR="0061505C" w:rsidRPr="00384853" w:rsidRDefault="0061505C" w:rsidP="0044483D">
      <w:pPr>
        <w:numPr>
          <w:ilvl w:val="0"/>
          <w:numId w:val="59"/>
        </w:numPr>
        <w:spacing w:before="120" w:after="120" w:line="276" w:lineRule="auto"/>
        <w:jc w:val="both"/>
        <w:rPr>
          <w:rFonts w:ascii="Bookman Old Style" w:hAnsi="Bookman Old Style"/>
          <w:sz w:val="20"/>
        </w:rPr>
      </w:pPr>
      <w:r w:rsidRPr="00384853">
        <w:rPr>
          <w:rFonts w:ascii="Bookman Old Style" w:hAnsi="Bookman Old Style"/>
          <w:sz w:val="20"/>
        </w:rPr>
        <w:t>10 ans minimum contre les défauts de fabrication ;</w:t>
      </w:r>
    </w:p>
    <w:p w:rsidR="0061505C" w:rsidRPr="00384853" w:rsidRDefault="0061505C" w:rsidP="0044483D">
      <w:pPr>
        <w:numPr>
          <w:ilvl w:val="0"/>
          <w:numId w:val="59"/>
        </w:numPr>
        <w:spacing w:before="120" w:after="120" w:line="276" w:lineRule="auto"/>
        <w:jc w:val="both"/>
        <w:rPr>
          <w:rFonts w:ascii="Bookman Old Style" w:hAnsi="Bookman Old Style"/>
          <w:sz w:val="20"/>
        </w:rPr>
      </w:pPr>
      <w:r w:rsidRPr="00384853">
        <w:rPr>
          <w:rFonts w:ascii="Bookman Old Style" w:hAnsi="Bookman Old Style"/>
          <w:sz w:val="20"/>
        </w:rPr>
        <w:t>25 ans minimum sur les performances.</w:t>
      </w:r>
    </w:p>
    <w:p w:rsidR="0061505C" w:rsidRPr="00384853" w:rsidRDefault="0061505C" w:rsidP="0061505C">
      <w:pPr>
        <w:rPr>
          <w:rFonts w:ascii="Bookman Old Style" w:hAnsi="Bookman Old Style"/>
          <w:b/>
          <w:bCs/>
          <w:sz w:val="20"/>
        </w:rPr>
      </w:pPr>
      <w:r w:rsidRPr="00384853">
        <w:rPr>
          <w:rFonts w:ascii="Bookman Old Style" w:hAnsi="Bookman Old Style"/>
          <w:b/>
          <w:bCs/>
          <w:sz w:val="20"/>
        </w:rPr>
        <w:t>C. Structures de support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structures de support seront réalisées en acier galvanisé à chaud ou en aluminium renforcé.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Elles devront :</w:t>
      </w:r>
    </w:p>
    <w:p w:rsidR="0061505C" w:rsidRPr="00384853" w:rsidRDefault="0061505C" w:rsidP="0044483D">
      <w:pPr>
        <w:numPr>
          <w:ilvl w:val="0"/>
          <w:numId w:val="60"/>
        </w:numPr>
        <w:spacing w:before="120" w:after="120" w:line="276" w:lineRule="auto"/>
        <w:jc w:val="both"/>
        <w:rPr>
          <w:rFonts w:ascii="Bookman Old Style" w:hAnsi="Bookman Old Style"/>
          <w:sz w:val="20"/>
        </w:rPr>
      </w:pPr>
      <w:r w:rsidRPr="00384853">
        <w:rPr>
          <w:rFonts w:ascii="Bookman Old Style" w:hAnsi="Bookman Old Style"/>
          <w:sz w:val="20"/>
        </w:rPr>
        <w:t>Résister aux vents supérieurs à 120 km/h ;</w:t>
      </w:r>
    </w:p>
    <w:p w:rsidR="0061505C" w:rsidRPr="00384853" w:rsidRDefault="0061505C" w:rsidP="0044483D">
      <w:pPr>
        <w:numPr>
          <w:ilvl w:val="0"/>
          <w:numId w:val="60"/>
        </w:numPr>
        <w:spacing w:before="120" w:after="120" w:line="276" w:lineRule="auto"/>
        <w:jc w:val="both"/>
        <w:rPr>
          <w:rFonts w:ascii="Bookman Old Style" w:hAnsi="Bookman Old Style"/>
          <w:sz w:val="20"/>
        </w:rPr>
      </w:pPr>
      <w:r w:rsidRPr="00384853">
        <w:rPr>
          <w:rFonts w:ascii="Bookman Old Style" w:hAnsi="Bookman Old Style"/>
          <w:sz w:val="20"/>
        </w:rPr>
        <w:t>Être fixées solidement sur les fondations prévues ;</w:t>
      </w:r>
    </w:p>
    <w:p w:rsidR="0061505C" w:rsidRPr="00384853" w:rsidRDefault="0061505C" w:rsidP="0044483D">
      <w:pPr>
        <w:numPr>
          <w:ilvl w:val="0"/>
          <w:numId w:val="60"/>
        </w:numPr>
        <w:spacing w:before="120" w:after="120" w:line="276" w:lineRule="auto"/>
        <w:jc w:val="both"/>
        <w:rPr>
          <w:rFonts w:ascii="Bookman Old Style" w:hAnsi="Bookman Old Style"/>
          <w:sz w:val="20"/>
        </w:rPr>
      </w:pPr>
      <w:r w:rsidRPr="00384853">
        <w:rPr>
          <w:rFonts w:ascii="Bookman Old Style" w:hAnsi="Bookman Old Style"/>
          <w:sz w:val="20"/>
        </w:rPr>
        <w:t>Garantir une inclinaison optimale des modules ;</w:t>
      </w:r>
    </w:p>
    <w:p w:rsidR="0061505C" w:rsidRPr="00384853" w:rsidRDefault="0061505C" w:rsidP="0044483D">
      <w:pPr>
        <w:numPr>
          <w:ilvl w:val="0"/>
          <w:numId w:val="60"/>
        </w:numPr>
        <w:spacing w:before="120" w:after="120" w:line="276" w:lineRule="auto"/>
        <w:jc w:val="both"/>
        <w:rPr>
          <w:rFonts w:ascii="Bookman Old Style" w:hAnsi="Bookman Old Style"/>
          <w:sz w:val="20"/>
        </w:rPr>
      </w:pPr>
      <w:r w:rsidRPr="00384853">
        <w:rPr>
          <w:rFonts w:ascii="Bookman Old Style" w:hAnsi="Bookman Old Style"/>
          <w:sz w:val="20"/>
        </w:rPr>
        <w:t>Être protégées contre la corrosion.</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Toute la boulonnerie utilisée sera en acier inoxydable ou galvanisée.</w:t>
      </w:r>
    </w:p>
    <w:p w:rsidR="0061505C" w:rsidRPr="00384853" w:rsidRDefault="0061505C" w:rsidP="0061505C">
      <w:pPr>
        <w:rPr>
          <w:rFonts w:ascii="Bookman Old Style" w:hAnsi="Bookman Old Style"/>
          <w:b/>
          <w:bCs/>
          <w:sz w:val="20"/>
        </w:rPr>
      </w:pPr>
      <w:r w:rsidRPr="00384853">
        <w:rPr>
          <w:rFonts w:ascii="Bookman Old Style" w:hAnsi="Bookman Old Style"/>
          <w:b/>
          <w:bCs/>
          <w:sz w:val="20"/>
        </w:rPr>
        <w:t>D. Protections électriques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L'installation devra comprendre :</w:t>
      </w:r>
    </w:p>
    <w:p w:rsidR="0061505C" w:rsidRPr="00384853" w:rsidRDefault="0061505C" w:rsidP="0044483D">
      <w:pPr>
        <w:numPr>
          <w:ilvl w:val="0"/>
          <w:numId w:val="61"/>
        </w:numPr>
        <w:spacing w:before="120" w:after="120" w:line="276" w:lineRule="auto"/>
        <w:jc w:val="both"/>
        <w:rPr>
          <w:rFonts w:ascii="Bookman Old Style" w:hAnsi="Bookman Old Style"/>
          <w:sz w:val="20"/>
        </w:rPr>
      </w:pPr>
      <w:r w:rsidRPr="00384853">
        <w:rPr>
          <w:rFonts w:ascii="Bookman Old Style" w:hAnsi="Bookman Old Style"/>
          <w:sz w:val="20"/>
        </w:rPr>
        <w:t>Disjoncteurs DC ;</w:t>
      </w:r>
    </w:p>
    <w:p w:rsidR="0061505C" w:rsidRPr="00384853" w:rsidRDefault="0061505C" w:rsidP="0044483D">
      <w:pPr>
        <w:numPr>
          <w:ilvl w:val="0"/>
          <w:numId w:val="61"/>
        </w:numPr>
        <w:spacing w:before="120" w:after="120" w:line="276" w:lineRule="auto"/>
        <w:jc w:val="both"/>
        <w:rPr>
          <w:rFonts w:ascii="Bookman Old Style" w:hAnsi="Bookman Old Style"/>
          <w:sz w:val="20"/>
        </w:rPr>
      </w:pPr>
      <w:r w:rsidRPr="00384853">
        <w:rPr>
          <w:rFonts w:ascii="Bookman Old Style" w:hAnsi="Bookman Old Style"/>
          <w:sz w:val="20"/>
        </w:rPr>
        <w:t>Sectionneurs DC ;</w:t>
      </w:r>
    </w:p>
    <w:p w:rsidR="0061505C" w:rsidRPr="00384853" w:rsidRDefault="0061505C" w:rsidP="0044483D">
      <w:pPr>
        <w:numPr>
          <w:ilvl w:val="0"/>
          <w:numId w:val="61"/>
        </w:numPr>
        <w:spacing w:before="120" w:after="120" w:line="276" w:lineRule="auto"/>
        <w:jc w:val="both"/>
        <w:rPr>
          <w:rFonts w:ascii="Bookman Old Style" w:hAnsi="Bookman Old Style"/>
          <w:sz w:val="20"/>
        </w:rPr>
      </w:pPr>
      <w:r w:rsidRPr="00384853">
        <w:rPr>
          <w:rFonts w:ascii="Bookman Old Style" w:hAnsi="Bookman Old Style"/>
          <w:sz w:val="20"/>
        </w:rPr>
        <w:t>Fusibles de protection ;</w:t>
      </w:r>
    </w:p>
    <w:p w:rsidR="0061505C" w:rsidRPr="00384853" w:rsidRDefault="0061505C" w:rsidP="0044483D">
      <w:pPr>
        <w:numPr>
          <w:ilvl w:val="0"/>
          <w:numId w:val="61"/>
        </w:numPr>
        <w:spacing w:before="120" w:after="120" w:line="276" w:lineRule="auto"/>
        <w:jc w:val="both"/>
        <w:rPr>
          <w:rFonts w:ascii="Bookman Old Style" w:hAnsi="Bookman Old Style"/>
          <w:sz w:val="20"/>
        </w:rPr>
      </w:pPr>
      <w:r w:rsidRPr="00384853">
        <w:rPr>
          <w:rFonts w:ascii="Bookman Old Style" w:hAnsi="Bookman Old Style"/>
          <w:sz w:val="20"/>
        </w:rPr>
        <w:t>Disjoncteurs AC ;</w:t>
      </w:r>
    </w:p>
    <w:p w:rsidR="0061505C" w:rsidRPr="00384853" w:rsidRDefault="0061505C" w:rsidP="0044483D">
      <w:pPr>
        <w:numPr>
          <w:ilvl w:val="0"/>
          <w:numId w:val="61"/>
        </w:numPr>
        <w:spacing w:before="120" w:after="120" w:line="276" w:lineRule="auto"/>
        <w:jc w:val="both"/>
        <w:rPr>
          <w:rFonts w:ascii="Bookman Old Style" w:hAnsi="Bookman Old Style"/>
          <w:sz w:val="20"/>
        </w:rPr>
      </w:pPr>
      <w:r w:rsidRPr="00384853">
        <w:rPr>
          <w:rFonts w:ascii="Bookman Old Style" w:hAnsi="Bookman Old Style"/>
          <w:sz w:val="20"/>
        </w:rPr>
        <w:t>Parafoudres DC ;</w:t>
      </w:r>
    </w:p>
    <w:p w:rsidR="0061505C" w:rsidRPr="00384853" w:rsidRDefault="0061505C" w:rsidP="0044483D">
      <w:pPr>
        <w:numPr>
          <w:ilvl w:val="0"/>
          <w:numId w:val="61"/>
        </w:numPr>
        <w:spacing w:before="120" w:after="120" w:line="276" w:lineRule="auto"/>
        <w:jc w:val="both"/>
        <w:rPr>
          <w:rFonts w:ascii="Bookman Old Style" w:hAnsi="Bookman Old Style"/>
          <w:sz w:val="20"/>
        </w:rPr>
      </w:pPr>
      <w:r w:rsidRPr="00384853">
        <w:rPr>
          <w:rFonts w:ascii="Bookman Old Style" w:hAnsi="Bookman Old Style"/>
          <w:sz w:val="20"/>
        </w:rPr>
        <w:t>Parafoudres AC ;</w:t>
      </w:r>
    </w:p>
    <w:p w:rsidR="0061505C" w:rsidRPr="00384853" w:rsidRDefault="0061505C" w:rsidP="0044483D">
      <w:pPr>
        <w:numPr>
          <w:ilvl w:val="0"/>
          <w:numId w:val="61"/>
        </w:numPr>
        <w:spacing w:before="120" w:after="120" w:line="276" w:lineRule="auto"/>
        <w:jc w:val="both"/>
        <w:rPr>
          <w:rFonts w:ascii="Bookman Old Style" w:hAnsi="Bookman Old Style"/>
          <w:sz w:val="20"/>
        </w:rPr>
      </w:pPr>
      <w:r w:rsidRPr="00384853">
        <w:rPr>
          <w:rFonts w:ascii="Bookman Old Style" w:hAnsi="Bookman Old Style"/>
          <w:sz w:val="20"/>
        </w:rPr>
        <w:t>Coffrets étanches IP65 minimum.</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Tous les équipements devront être conformes aux normes CEI en vigueur.</w:t>
      </w:r>
    </w:p>
    <w:p w:rsidR="0061505C" w:rsidRPr="00384853" w:rsidRDefault="0061505C" w:rsidP="0061505C">
      <w:pPr>
        <w:rPr>
          <w:rFonts w:ascii="Bookman Old Style" w:hAnsi="Bookman Old Style"/>
          <w:b/>
          <w:bCs/>
          <w:sz w:val="20"/>
        </w:rPr>
      </w:pPr>
      <w:r w:rsidRPr="00384853">
        <w:rPr>
          <w:rFonts w:ascii="Bookman Old Style" w:hAnsi="Bookman Old Style"/>
          <w:b/>
          <w:bCs/>
          <w:sz w:val="20"/>
        </w:rPr>
        <w:t>E. Câblage électrique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câbles photovoltaïques devront :</w:t>
      </w:r>
    </w:p>
    <w:p w:rsidR="0061505C" w:rsidRPr="00384853" w:rsidRDefault="0061505C" w:rsidP="0044483D">
      <w:pPr>
        <w:numPr>
          <w:ilvl w:val="0"/>
          <w:numId w:val="62"/>
        </w:numPr>
        <w:spacing w:before="120" w:after="120" w:line="276" w:lineRule="auto"/>
        <w:jc w:val="both"/>
        <w:rPr>
          <w:rFonts w:ascii="Bookman Old Style" w:hAnsi="Bookman Old Style"/>
          <w:sz w:val="20"/>
        </w:rPr>
      </w:pPr>
      <w:r w:rsidRPr="00384853">
        <w:rPr>
          <w:rFonts w:ascii="Bookman Old Style" w:hAnsi="Bookman Old Style"/>
          <w:sz w:val="20"/>
        </w:rPr>
        <w:t>Être spécialement conçus pour les installations solaires ;</w:t>
      </w:r>
    </w:p>
    <w:p w:rsidR="0061505C" w:rsidRPr="00384853" w:rsidRDefault="0061505C" w:rsidP="0044483D">
      <w:pPr>
        <w:numPr>
          <w:ilvl w:val="0"/>
          <w:numId w:val="62"/>
        </w:numPr>
        <w:spacing w:before="120" w:after="120" w:line="276" w:lineRule="auto"/>
        <w:jc w:val="both"/>
        <w:rPr>
          <w:rFonts w:ascii="Bookman Old Style" w:hAnsi="Bookman Old Style"/>
          <w:sz w:val="20"/>
        </w:rPr>
      </w:pPr>
      <w:r w:rsidRPr="00384853">
        <w:rPr>
          <w:rFonts w:ascii="Bookman Old Style" w:hAnsi="Bookman Old Style"/>
          <w:sz w:val="20"/>
        </w:rPr>
        <w:t>Résister aux UV et aux intempéries ;</w:t>
      </w:r>
    </w:p>
    <w:p w:rsidR="0061505C" w:rsidRPr="00384853" w:rsidRDefault="0061505C" w:rsidP="0044483D">
      <w:pPr>
        <w:numPr>
          <w:ilvl w:val="0"/>
          <w:numId w:val="62"/>
        </w:numPr>
        <w:spacing w:before="120" w:after="120" w:line="276" w:lineRule="auto"/>
        <w:jc w:val="both"/>
        <w:rPr>
          <w:rFonts w:ascii="Bookman Old Style" w:hAnsi="Bookman Old Style"/>
          <w:sz w:val="20"/>
        </w:rPr>
      </w:pPr>
      <w:r w:rsidRPr="00384853">
        <w:rPr>
          <w:rFonts w:ascii="Bookman Old Style" w:hAnsi="Bookman Old Style"/>
          <w:sz w:val="20"/>
        </w:rPr>
        <w:t>Présenter une isolation double couche ;</w:t>
      </w:r>
    </w:p>
    <w:p w:rsidR="0061505C" w:rsidRPr="00384853" w:rsidRDefault="0061505C" w:rsidP="0044483D">
      <w:pPr>
        <w:numPr>
          <w:ilvl w:val="0"/>
          <w:numId w:val="62"/>
        </w:numPr>
        <w:spacing w:before="120" w:after="120" w:line="276" w:lineRule="auto"/>
        <w:jc w:val="both"/>
        <w:rPr>
          <w:rFonts w:ascii="Bookman Old Style" w:hAnsi="Bookman Old Style"/>
          <w:sz w:val="20"/>
        </w:rPr>
      </w:pPr>
      <w:r w:rsidRPr="00384853">
        <w:rPr>
          <w:rFonts w:ascii="Bookman Old Style" w:hAnsi="Bookman Old Style"/>
          <w:sz w:val="20"/>
        </w:rPr>
        <w:t>Être dimensionnés conformément aux calculs électriques.</w:t>
      </w:r>
    </w:p>
    <w:p w:rsidR="0061505C" w:rsidRPr="00384853" w:rsidRDefault="0061505C" w:rsidP="0061505C">
      <w:pPr>
        <w:spacing w:line="276" w:lineRule="auto"/>
        <w:jc w:val="both"/>
        <w:rPr>
          <w:rFonts w:ascii="Bookman Old Style" w:hAnsi="Bookman Old Style"/>
          <w:color w:val="000000"/>
          <w:sz w:val="20"/>
        </w:rPr>
      </w:pPr>
      <w:r w:rsidRPr="00384853">
        <w:rPr>
          <w:rFonts w:ascii="Bookman Old Style" w:hAnsi="Bookman Old Style"/>
          <w:color w:val="000000"/>
          <w:sz w:val="20"/>
        </w:rPr>
        <w:t>Les cheminements des câbles devront être protégés dans des gaines ou chemins de câbles adaptés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réception technique de conformité des fournitures sera organisée par l’entrepreneur à ses frais. Elle sera prononcée par le maître d’œuvre sur procès-verbal signé par les deux parties.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 </w:t>
      </w:r>
    </w:p>
    <w:p w:rsidR="0061505C" w:rsidRPr="00384853" w:rsidRDefault="0061505C" w:rsidP="0044483D">
      <w:pPr>
        <w:pStyle w:val="Paragraphedeliste"/>
        <w:numPr>
          <w:ilvl w:val="0"/>
          <w:numId w:val="64"/>
        </w:numPr>
        <w:ind w:left="284"/>
        <w:rPr>
          <w:rFonts w:ascii="Bookman Old Style" w:hAnsi="Bookman Old Style"/>
          <w:b/>
          <w:bCs/>
          <w:iCs/>
          <w:sz w:val="20"/>
        </w:rPr>
      </w:pPr>
      <w:r w:rsidRPr="00384853">
        <w:rPr>
          <w:rFonts w:ascii="Bookman Old Style" w:hAnsi="Bookman Old Style"/>
          <w:b/>
          <w:bCs/>
          <w:iCs/>
          <w:sz w:val="20"/>
        </w:rPr>
        <w:t>Les batteries solaires</w:t>
      </w:r>
    </w:p>
    <w:p w:rsidR="0061505C" w:rsidRPr="00384853" w:rsidRDefault="0061505C" w:rsidP="0061505C">
      <w:pPr>
        <w:jc w:val="both"/>
        <w:rPr>
          <w:rFonts w:ascii="Bookman Old Style" w:hAnsi="Bookman Old Style"/>
          <w:sz w:val="20"/>
        </w:rPr>
      </w:pPr>
      <w:r w:rsidRPr="00384853">
        <w:rPr>
          <w:rFonts w:ascii="Bookman Old Style" w:hAnsi="Bookman Old Style"/>
          <w:sz w:val="20"/>
        </w:rPr>
        <w:t xml:space="preserve">Les batteries seront dimensionnées pour assurer un fonctionnement des systèmes solaires et une autonomie du système de 1 jour complet sans apport solaire. Elles devront restituer un courant stable pendant de longues périodes tout en conservant leur aptitude à la recharge. </w:t>
      </w:r>
    </w:p>
    <w:p w:rsidR="0061505C" w:rsidRPr="00384853" w:rsidRDefault="0061505C" w:rsidP="0061505C">
      <w:pPr>
        <w:spacing w:before="120" w:after="120" w:line="276" w:lineRule="auto"/>
        <w:jc w:val="both"/>
        <w:rPr>
          <w:rFonts w:ascii="Bookman Old Style" w:hAnsi="Bookman Old Style"/>
          <w:sz w:val="20"/>
        </w:rPr>
      </w:pPr>
      <w:r w:rsidRPr="00384853">
        <w:rPr>
          <w:rFonts w:ascii="Bookman Old Style" w:eastAsiaTheme="minorHAnsi" w:hAnsi="Bookman Old Style"/>
          <w:kern w:val="2"/>
          <w:sz w:val="20"/>
          <w:lang w:eastAsia="en-US"/>
          <w14:ligatures w14:val="standardContextual"/>
        </w:rPr>
        <w:t xml:space="preserve">Les batteries proposées devront être de technologie </w:t>
      </w:r>
      <w:r w:rsidRPr="00384853">
        <w:rPr>
          <w:rFonts w:ascii="Bookman Old Style" w:eastAsiaTheme="minorHAnsi" w:hAnsi="Bookman Old Style"/>
          <w:b/>
          <w:bCs/>
          <w:kern w:val="2"/>
          <w:sz w:val="20"/>
          <w:lang w:eastAsia="en-US"/>
          <w14:ligatures w14:val="standardContextual"/>
        </w:rPr>
        <w:t>Lithium Fer Phosphate (LiFePO</w:t>
      </w:r>
      <w:r w:rsidRPr="00384853">
        <w:rPr>
          <w:rFonts w:eastAsiaTheme="minorHAnsi"/>
          <w:b/>
          <w:bCs/>
          <w:kern w:val="2"/>
          <w:sz w:val="20"/>
          <w:lang w:eastAsia="en-US"/>
          <w14:ligatures w14:val="standardContextual"/>
        </w:rPr>
        <w:t>₄</w:t>
      </w:r>
      <w:r w:rsidRPr="00384853">
        <w:rPr>
          <w:rFonts w:ascii="Bookman Old Style" w:eastAsiaTheme="minorHAnsi" w:hAnsi="Bookman Old Style"/>
          <w:b/>
          <w:bCs/>
          <w:kern w:val="2"/>
          <w:sz w:val="20"/>
          <w:lang w:eastAsia="en-US"/>
          <w14:ligatures w14:val="standardContextual"/>
        </w:rPr>
        <w:t>)</w:t>
      </w:r>
      <w:r w:rsidRPr="00384853">
        <w:rPr>
          <w:rFonts w:ascii="Bookman Old Style" w:eastAsiaTheme="minorHAnsi" w:hAnsi="Bookman Old Style"/>
          <w:kern w:val="2"/>
          <w:sz w:val="20"/>
          <w:lang w:eastAsia="en-US"/>
          <w14:ligatures w14:val="standardContextual"/>
        </w:rPr>
        <w:t xml:space="preserve"> ou équivalent reconnu pour sa stabilité thermique, sa sécurité et sa longévité, adaptées aux conditions climatiques de forte température des zones d’implantation. Les équipements devront provenir de fabricants reconnus au niveau international et disposant de références avérées dans des projets similaires.</w:t>
      </w:r>
    </w:p>
    <w:p w:rsidR="0061505C" w:rsidRPr="00384853" w:rsidRDefault="0061505C" w:rsidP="0061505C">
      <w:pPr>
        <w:spacing w:line="276" w:lineRule="auto"/>
        <w:jc w:val="both"/>
        <w:rPr>
          <w:rFonts w:ascii="Bookman Old Style" w:hAnsi="Bookman Old Style"/>
          <w:sz w:val="20"/>
        </w:rPr>
      </w:pP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procès-verbal de réception de conformité des fournitures ne libère en rien l’Entrepreneur de ses engagements. En outre, le Maître d’ouvrage se réserve le droit de procéder à des vérifications à tout moment pour s’assurer de la conformité des fournitures ainsi réceptionnées.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II.6.3.1-Normes et textes relatifs aux installations photovoltaïques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installations photovoltaïques du présent marché devront être conformes sur les prescriptions, lois décrets, arrêtés, standards, normes et publications en vigueurs eu Cameroun et relatif aux énergies renouvelables et aux installations BT. A défaut de tels textes, seront appliquées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UTE C 57-300 : paramètres descriptifs d’un système photovoltaïque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UTE C 57-310 : transformation directe de l’énergie solaire en énergie électrique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NF EN 61727 : Système photovoltaïque (PV) – Caractéristiques de l’interface de raccordement au réseau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NF EN 61173 : Protection contre les surtensions des systèmes photovoltaïques (PV) de production d’énergie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CEI  61724 : Surveillance des qualités de fonctionnement des systèmes photovoltaïques –recommandations pour la mesure, le transfert et l’analyse des données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NF EN60904-3 (C57-323) : Dispositif photovoltaïque – Partie : Mesures des caractéristiques photovoltaïque courant –tension – Partie 3 : Principes de mesure de dispositifs solaires photovoltaïque (PV) à usage terrestre incluant les données de l’éclairage spectral de référence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NF EN 61215 Modules photovoltaïques (PV) au silicium mono ou poly cristallin : Qualification de la conception et homologation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NF EN 61730-1 (C57 -111-1) Qualification pour la sureté de fonctionnement des modules photovoltaïques Partie 1 : Exigences pour la construction ;</w:t>
      </w:r>
    </w:p>
    <w:p w:rsidR="0061505C" w:rsidRPr="00384853" w:rsidRDefault="0061505C" w:rsidP="0044483D">
      <w:pPr>
        <w:numPr>
          <w:ilvl w:val="0"/>
          <w:numId w:val="34"/>
        </w:numPr>
        <w:spacing w:before="120" w:after="120" w:line="276" w:lineRule="auto"/>
        <w:jc w:val="both"/>
        <w:rPr>
          <w:rFonts w:ascii="Bookman Old Style" w:hAnsi="Bookman Old Style"/>
          <w:sz w:val="20"/>
        </w:rPr>
      </w:pPr>
      <w:r w:rsidRPr="00384853">
        <w:rPr>
          <w:rFonts w:ascii="Bookman Old Style" w:hAnsi="Bookman Old Style"/>
          <w:sz w:val="20"/>
        </w:rPr>
        <w:t>NF EN 61730-2 (C57 -111-2) Qualification pour la sureté de fonctionnement des modules photovoltaïques Partie 2 : Exigences pour les essais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II.6.3.2- AUTRES TEXTES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serait tenu d’en informer l’Ingénieur par écrit, en spécifiant les modalités d’application de ces nouveaux règlements et leur incidence sur l’opération en cours.</w:t>
      </w:r>
    </w:p>
    <w:p w:rsidR="0061505C" w:rsidRPr="00384853" w:rsidRDefault="0061505C" w:rsidP="0061505C">
      <w:pPr>
        <w:spacing w:line="276" w:lineRule="auto"/>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II.7 - PREVENTION DES OBSTRUCTIONS, COLMATAGES, ET INCRUSTATION DES FORAGES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sol de la zone où seront exécutés les forages est fortement riche en limon, notamment dans les zones de captage.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limons constituent des matériaux très fins qui s’agglutinent dans les voies d’eau des crépines et des formations aquifères pour causer le dépérissement des forages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Compte tenu de cette particularité de la zone, l’entrepreneur devra prendre des mesures spéciales pour prévenir le dépérissement des forages à savoir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b/>
          <w:sz w:val="20"/>
        </w:rPr>
        <w:t>Mesure 1 : Le choix d’une zone de captage constituée de roche à granulométrie moyenne minimum</w:t>
      </w:r>
      <w:r w:rsidRPr="00384853">
        <w:rPr>
          <w:rFonts w:ascii="Bookman Old Style" w:hAnsi="Bookman Old Style"/>
          <w:sz w:val="20"/>
        </w:rPr>
        <w:t xml:space="preserve"> (sable grossier de granulométrie comprise entre 200 microns et </w:t>
      </w:r>
      <w:smartTag w:uri="urn:schemas-microsoft-com:office:smarttags" w:element="metricconverter">
        <w:smartTagPr>
          <w:attr w:name="ProductID" w:val="2 millim￨tres"/>
        </w:smartTagPr>
        <w:r w:rsidRPr="00384853">
          <w:rPr>
            <w:rFonts w:ascii="Bookman Old Style" w:hAnsi="Bookman Old Style"/>
            <w:sz w:val="20"/>
          </w:rPr>
          <w:t>2 millimètres</w:t>
        </w:r>
      </w:smartTag>
      <w:r w:rsidRPr="00384853">
        <w:rPr>
          <w:rFonts w:ascii="Bookman Old Style" w:hAnsi="Bookman Old Style"/>
          <w:sz w:val="20"/>
        </w:rPr>
        <w: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De même, l’ingénieur de contrôle se réserve de droit, sans que l’entrepreneur puisse s’y opposer, de faire continuer le fonçage au-delà de la moyenne de soixante (60) mètres prescrite, tant qu’il le juge nécessaire pour tenter d’atteindre la bonne roche.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Toutefois et sous réserve des dispositions de l’article 63 du CCAG, les quantités globales telles que prescrites dans le devis quantitatif et estimatif ne pourront être dépassées.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Mesure 2 : Le bon choix des tubes crépines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tubes crépines destinées au captage dans la nappe aquifère constituent l’élément principal du forage d’eau.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crépi nage sera continu ou doit représenter au moins 80% de l’épaisseur de l’aquifère captée.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tubes crépines seront en matière capable de résister aux altérations (PVC).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ouvertures des tubes crépines seront à section croissante dans le sens du courant d’eau (de l’extérieur vers l’intérieur du tube).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L’entrepreneur fera le calcul des ouvertures des tubes crépines à mettre en place sur la base des courbes granulométriques du terrain aquifère et de la vitesse optimum de circulation de l’eau dans les ouvertures (de l’ordre de </w:t>
      </w:r>
      <w:smartTag w:uri="urn:schemas-microsoft-com:office:smarttags" w:element="metricconverter">
        <w:smartTagPr>
          <w:attr w:name="ProductID" w:val="3 centim￨tres"/>
        </w:smartTagPr>
        <w:r w:rsidRPr="00384853">
          <w:rPr>
            <w:rFonts w:ascii="Bookman Old Style" w:hAnsi="Bookman Old Style"/>
            <w:sz w:val="20"/>
          </w:rPr>
          <w:t>3 centimètres</w:t>
        </w:r>
      </w:smartTag>
      <w:r w:rsidRPr="00384853">
        <w:rPr>
          <w:rFonts w:ascii="Bookman Old Style" w:hAnsi="Bookman Old Style"/>
          <w:sz w:val="20"/>
        </w:rPr>
        <w:t xml:space="preserve"> par seconde), et le soumettra à l’appréciation de l’Ingénieur de contrôle.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Mesure 3 : Choix du massif filtrant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Dans le cas où le terrain de la zone de captage est constitué par le sable fin, l’entrepreneur devra définir minutieusement les caractéristiques du gravier composant le massif filtrant en fonction des ouvertures à donner aux tubes crépines.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Dans tous les cas, l’épaisseur du massif filtrant prise selon le rayon, devra être suffisante pour assurer efficacement sa fonction de filtration.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gravier à employer devra être siliceux (non calcaire), à grains ‘’roulés’’ (pas de gravier concassé).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matériau doit être soigneusement criblé et lavé.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volume du gravier à poser doit être calculé et contrôlé lors de la pose.</w:t>
      </w:r>
    </w:p>
    <w:p w:rsidR="0061505C" w:rsidRPr="00384853" w:rsidRDefault="0061505C" w:rsidP="0061505C">
      <w:pPr>
        <w:spacing w:line="276" w:lineRule="auto"/>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II.8 - PROGRAMME D’EXECUTION, SUIVI ET CONTROLE DES TRAVAUX</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II.8.1 - PROGRAMME D’EXECUTION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Avant le démarrage des travaux, l’entrepreneur soumettra à l’agrément du Maître d’œuvre en cinq (05) exemplaires le programme d’exécution de l’ensemble des prestations (études géophysiques et forages).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programme d’exécution qui devra prendre en compte le circulaire no 0000001/19/MINEE/SG/DRME du 12 février 2019 comprendra les documents suivants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une note détaillée du processus et des méthodes d’exécution envisagés y compris ceux des clauses socio-environnementales, avec prévisions d’emploi du personnel et des matériels, en précisant les variations dans le temps des effectifs et des matériels, et en donnant les détails sur le personnel d’encadrement.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un planning graphique détaillé des prévisions d’avancement des travaux qui mettra en évidence toute les tâches à accomplir à savoir : </w:t>
      </w:r>
    </w:p>
    <w:p w:rsidR="0061505C" w:rsidRPr="00384853" w:rsidRDefault="0061505C" w:rsidP="0044483D">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réalisation des études ; </w:t>
      </w:r>
    </w:p>
    <w:p w:rsidR="0061505C" w:rsidRPr="00384853" w:rsidRDefault="0061505C" w:rsidP="0044483D">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réalisation de l’ouvrage (foration, équipement, développement, essais de débit, installation des pompes, formation, superstructure) ;</w:t>
      </w:r>
    </w:p>
    <w:p w:rsidR="0061505C" w:rsidRPr="00384853" w:rsidRDefault="0061505C" w:rsidP="0044483D">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les commandes des fournitures ; </w:t>
      </w:r>
    </w:p>
    <w:p w:rsidR="0061505C" w:rsidRPr="00384853" w:rsidRDefault="0061505C" w:rsidP="0044483D">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les réceptions techniques de conformité des fournitures ; </w:t>
      </w:r>
    </w:p>
    <w:p w:rsidR="0061505C" w:rsidRPr="00384853" w:rsidRDefault="0061505C" w:rsidP="0044483D">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approvisionnements en matériaux ;</w:t>
      </w:r>
    </w:p>
    <w:p w:rsidR="0061505C" w:rsidRPr="00384853" w:rsidRDefault="0061505C" w:rsidP="0044483D">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mise en œuvre des mesures socio-environnementales ; </w:t>
      </w:r>
    </w:p>
    <w:p w:rsidR="0061505C" w:rsidRPr="00384853" w:rsidRDefault="0061505C" w:rsidP="0044483D">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Etc…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pour chaque tâche, faire ressortir la date de démarrage et celle d’achèvement.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L’entrepreneur dispose de dix (10) jours à compter de la date de notification de l’ordre de service de commencer les travaux, pour déposer dans le bureau du chef de services, le programme d’exécution approuvé par le Maître d’œuvre.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Passé ce délai, le contrat sera purement et simplement résilié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programme d’exécution sera actualisé chaque semaine par l’Entrepreneur.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II.8.2 - SUIVI ET CONTROLE DES CHANTIERS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Maître d’œuvre est chargé du contrôle des travaux et à ce titre, il a libre accès à tous les chantiers. Il donne à l’Entrepreneur et par écrit les instructions nécessaires à l’exécution des travaux.</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Si l’Entrepreneur constate que les instructions ne lui ont pas été données par le Maître d’œuvre, il est tenu de les lui demander.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Chaque contrôle de chantier par le Maître d’œuvre débouchera sur l’établissement en trois (03) exemplaires d’un procès-verbal signé par les deux parties à partir du cahier de chantier.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Avant le démarrage des travaux sur le terrain, le Maître d’ouvrage et l’Entrepreneur fixeront de commun accord le jour et le lieu de la réunion hebdomadaire de chantier.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L’entrepreneur est tenu d’assister personnellement aux réunions hebdomadaires de chantier accompagné de son conducteur de travaux.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réunions hebdomadaires de chantier examinent :</w:t>
      </w:r>
    </w:p>
    <w:p w:rsidR="0061505C" w:rsidRPr="00384853" w:rsidRDefault="0061505C" w:rsidP="0044483D">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situation des chantiers ;</w:t>
      </w:r>
    </w:p>
    <w:p w:rsidR="0061505C" w:rsidRPr="00384853" w:rsidRDefault="0061505C" w:rsidP="0044483D">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l’état d’avancement des travaux ; </w:t>
      </w:r>
    </w:p>
    <w:p w:rsidR="0061505C" w:rsidRPr="00384853" w:rsidRDefault="0061505C" w:rsidP="0044483D">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l’état du suivi de contrôle des chantiers ; </w:t>
      </w:r>
    </w:p>
    <w:p w:rsidR="0061505C" w:rsidRPr="00384853" w:rsidRDefault="0061505C" w:rsidP="0044483D">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l’état de la mise en œuvre des aspects socio-environnemental ;</w:t>
      </w:r>
    </w:p>
    <w:p w:rsidR="0061505C" w:rsidRPr="00384853" w:rsidRDefault="0061505C" w:rsidP="0044483D">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les difficultés rencontrées.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réunions hebdomadaires de chantier permettent de prendre des résolutions, des recommandations, et de fixer les dates des prochains contrôles de chantier par le Maître d’œuvre.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réunions hebdomadaires de chantier sont présidées par le chef de service du marché, et le Maître d’œuvre en est le rapporteur.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procès-verbaux des réunions hebdomadaires sont consignés dans le cahier de chantier.</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II.8.3 – LE JOURNAL DE CHANTIER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Ce cahier sera tenu par un "pointeur", salarié du contractant, et dont ce sera l'unique tâche sur le chantier. Le pointeur tiendra le cahier de chantier constamment à jour, au fur et à mesure du déroulement des opérations y compris celles des mesures socio-environnementales.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Sur le cahier de chantier seront notés par le pointeur tous les renseignements ci-après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appellation du chantier (nom du village)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numéro d'ordre du forage dans le village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date et heure d'arrivée et de départ de la sondeuse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kilométrage de la sondeuse au départ du forage précédent et à l'arrivée du suivant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compteur horaire du compresseur au début et à la fin de chaque forage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heure de mise en place et heure de début de foration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temps de foration tige par tige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diamètre et technique utilisée tige par tige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profondeur atteinte par chaque tige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nature des terrains traversés "coupe sondeur"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profondeur du tubage provisoire, durée de mise en place et de retrait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composition de l'équipement du forage : longueur de tubes pleins, crépinés, volume de gravier, niveau du joint d'argile, hauteur de cimentation, etc.</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durée et débit des pompages, limpidité et niveaux de l'eau selon les indications du représentant du Maître d’Œuvre lors des opérations de développement et d'essais de débit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personnel du prestataire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matériel du cocontractant ;</w:t>
      </w:r>
    </w:p>
    <w:p w:rsidR="0061505C" w:rsidRPr="00384853" w:rsidRDefault="0061505C" w:rsidP="0044483D">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condition(s) météorologique ;</w:t>
      </w:r>
    </w:p>
    <w:p w:rsidR="0061505C" w:rsidRPr="00384853" w:rsidRDefault="0061505C" w:rsidP="0061505C">
      <w:pPr>
        <w:spacing w:line="276" w:lineRule="auto"/>
        <w:rPr>
          <w:rFonts w:ascii="Bookman Old Style" w:hAnsi="Bookman Old Style"/>
          <w:sz w:val="20"/>
        </w:rPr>
      </w:pPr>
      <w:r w:rsidRPr="00384853">
        <w:rPr>
          <w:rFonts w:ascii="Bookman Old Style" w:hAnsi="Bookman Old Style"/>
          <w:sz w:val="20"/>
        </w:rPr>
        <w:t>D’une façon générale, tous détails techniques, incidents, pannes, difficultés propres au déroulement des prestations, avec indication des heures où ils se sont produits.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journal de chantier sera visé par le représentant du maître d’ouvrage et celui du contractant, et servira de base à l'établissement des attachements.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remarques et réserves du Cocontractant et/ou du maître d’ouvrage seront portées sur le journal de chantier.</w:t>
      </w:r>
    </w:p>
    <w:p w:rsidR="0061505C" w:rsidRPr="00384853" w:rsidRDefault="0061505C" w:rsidP="0061505C">
      <w:pPr>
        <w:pStyle w:val="Titre1"/>
        <w:spacing w:before="120" w:after="120" w:line="276" w:lineRule="auto"/>
        <w:jc w:val="left"/>
        <w:rPr>
          <w:rFonts w:ascii="Bookman Old Style" w:hAnsi="Bookman Old Style"/>
          <w:b w:val="0"/>
          <w:sz w:val="20"/>
        </w:rPr>
      </w:pPr>
      <w:bookmarkStart w:id="60" w:name="_Toc235861991"/>
      <w:bookmarkStart w:id="61" w:name="_Toc236400284"/>
      <w:r w:rsidRPr="00384853">
        <w:rPr>
          <w:rFonts w:ascii="Bookman Old Style" w:hAnsi="Bookman Old Style"/>
          <w:sz w:val="20"/>
        </w:rPr>
        <w:t>CHAPITRE III - DESCRIPTION DES PRESTATIONS</w:t>
      </w:r>
      <w:bookmarkEnd w:id="60"/>
      <w:bookmarkEnd w:id="61"/>
      <w:r w:rsidRPr="00384853">
        <w:rPr>
          <w:rFonts w:ascii="Bookman Old Style" w:hAnsi="Bookman Old Style"/>
          <w:sz w:val="20"/>
        </w:rPr>
        <w:t xml:space="preserve"> </w:t>
      </w:r>
    </w:p>
    <w:p w:rsidR="0061505C" w:rsidRPr="00384853" w:rsidRDefault="0061505C" w:rsidP="0061505C">
      <w:pPr>
        <w:pStyle w:val="Titre2"/>
        <w:rPr>
          <w:rFonts w:ascii="Bookman Old Style" w:hAnsi="Bookman Old Style"/>
          <w:b w:val="0"/>
          <w:sz w:val="20"/>
        </w:rPr>
      </w:pPr>
      <w:bookmarkStart w:id="62" w:name="_Toc235861992"/>
      <w:bookmarkStart w:id="63" w:name="_Toc236400285"/>
      <w:r w:rsidRPr="00384853">
        <w:rPr>
          <w:rFonts w:ascii="Bookman Old Style" w:hAnsi="Bookman Old Style"/>
          <w:sz w:val="20"/>
        </w:rPr>
        <w:t>III.1 - ETUDES GEOPHYSIQUES</w:t>
      </w:r>
      <w:bookmarkEnd w:id="62"/>
      <w:bookmarkEnd w:id="63"/>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L’entreprise réalisera les études géophysiques dans les villages (sites) retenus (voir liste) et veillera à ce que les points d’implantation soient le plus proche possible des habitations et loin de la fosse septique ou d’une latrine. Celles-ci se feront en trois (03) étapes à savoir les reconnaissances et études hydrogéologiques, les sondages électriques, et les implantations des points favorables aux forages productifs.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III.1.1 - LES RECONNAISSANCES ET ETUDES HYDROGEOLOGIQUES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L’Entrepreneur devra apprécier l’aspect du sol et les tendances hydrogéologiques sur la base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des études de terrain (hydrographie, points d’eau existants, caractéristiques morpho - structurales, etc…) dans les villages concernés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des recherches documentaires à effectuer dans les services déconcentrés de l’Etat ou tout autre organisme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des photos – interprétations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des reports graphiques des résultats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des interprétations des résultats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-des mesures à l’aide de la baguette de sourcier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et tout autre élément.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III.1.2 – LES SONDAGES ELECTRIQUES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Dans le cas et seulement dans le cas où les résultats de reconnaissances et d’études hydrogéologiques ne sont pas satisfaisants et dans le cas des zones de fractures, l’Entrepreneur procèdera aux sondages électriques après accord de l’ingénieur et du Maître d’Ouvrage. L’Entrepreneur effectuera deux à trois profils de traîné électrique de maille adaptée, y compris le graphique des résultats sur papier semi-log.</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De plus, sur les feuilles de mesure sur le terrain et pour chaque traînée électrique et chaque sondage électrique, il indiquera l’azimut du profil, la configuration du dispositif (AB, MN) et le pas des mesures.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géologique local. Un plan de situation pour chaque site sous format A4, sera élaboré avec les principaux éléments ou indices afin de se repérer en toute circonstance pour identifier sans ambiguïté les positions des propositions des sites de forage/puits (route, chemin, bâtiments, point d’eau, distance, etc…).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III.1.3 - IMPLANTATIONS DES POINTS FAVORABLES AUX FORAGES PRODUCTIFS.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Pour chaque site, deux (2) à trois (3) points favorables au forage productif seront définis. Chaque point sera matérialisé sur le terrain par une borne en béton où sera inscrit le numéro du point.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Sur la base du dossier technique définitif de prospection géophysique, le maître d’œuvre donnera son accord pour démarrer les travaux de fonçage.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Dans le cas où le forage au premier point s’avère négatif ou défavorable, il sera demandé à l’Entrepreneur de se déplacer et de recommencer sur un autre point.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b/>
        <w:t>Les produits attendus pour le rapport technique (sous forme numérique et papier)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Pour chaque village (site) ciblé, il est attendu :</w:t>
      </w:r>
    </w:p>
    <w:p w:rsidR="0061505C" w:rsidRPr="00384853" w:rsidRDefault="0061505C" w:rsidP="0044483D">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plan de situation des sondages avec les coordonnées GPS ;</w:t>
      </w:r>
    </w:p>
    <w:p w:rsidR="0061505C" w:rsidRPr="00384853" w:rsidRDefault="0061505C" w:rsidP="0044483D">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prospection géophysique (sondage électrique et profils de résistivité pour chaque sondage), les feuilles de mesure de terrain et le graphique des résultats sur papier semi-log. Parmi les trois sondages, il proposera le meilleur ;</w:t>
      </w:r>
    </w:p>
    <w:p w:rsidR="0061505C" w:rsidRPr="00384853" w:rsidRDefault="0061505C" w:rsidP="0044483D">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une proposition de profondeur provisoire de l’ouvrage ;</w:t>
      </w:r>
    </w:p>
    <w:p w:rsidR="0061505C" w:rsidRPr="00384853" w:rsidRDefault="0061505C" w:rsidP="0044483D">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procès-verbal pour chaque implantation signé par les demandeurs et le Maître d’œuvre.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III.1.4 - MOBILISATION ET INSTALLATION DE CHANTIER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Amenée et repli des matériels et du personnel</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Avant le début des travaux, le Maître d’œuvre procèdera à la vérification de la conformité des matériels et du personnel avec les spécifications du Marché (offre technique).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L’Entrepreneur sera tenu de remplacer les matériels et le personnel non conformes sans préjudice des sanctions prévues en cas de non-respect des délais d’exécution.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matériels à mobiliser pour le forage doivent tenir compte de la nature des terrains dans la zone.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La méthode conseillée pour la perforation des terrains sédimentaire est le forage par rotation à la boue dont la circulation permet de consolider les parois du trou par la constitution d’une croûte de dépôt (cake).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Dans tous les cas, les matériels devront permettre de forer des trous d’au moins huit (8) pouces à des profondeurs pouvant dépasser soixante (60) mètres.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L’équipe d’exécution des travaux comprendra au minimum : </w:t>
      </w:r>
    </w:p>
    <w:p w:rsidR="0061505C" w:rsidRPr="00384853" w:rsidRDefault="0061505C" w:rsidP="0044483D">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conducteur des travaux, niveau Ingénieur hydraulicien (Ingénieur de Génie Rural ou équivalent) avec 03 ans d’expérience dans des travaux similaires ;</w:t>
      </w:r>
    </w:p>
    <w:p w:rsidR="0061505C" w:rsidRPr="00384853" w:rsidRDefault="0061505C" w:rsidP="0044483D">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hydrogéologue ou géophysicien, avec 03 ans d’expérience dans des travaux similaires ;</w:t>
      </w:r>
    </w:p>
    <w:p w:rsidR="0061505C" w:rsidRPr="00384853" w:rsidRDefault="0061505C" w:rsidP="0044483D">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chef chantier, niveau minimum de technicien de Génie Rural ou équivalent  avec au moins trois (03) ans d’expérience dans des travaux  d’hydraulique villageoise ou similaire ;</w:t>
      </w:r>
    </w:p>
    <w:p w:rsidR="0061505C" w:rsidRPr="00384853" w:rsidRDefault="0061505C" w:rsidP="0044483D">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mécanicien foreur expérimenté avec 03 ans d’expériences ;</w:t>
      </w:r>
    </w:p>
    <w:p w:rsidR="0061505C" w:rsidRPr="00384853" w:rsidRDefault="0061505C" w:rsidP="0044483D">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trois (03) ouvriers spécialisés (maçon, ferrailleur, coffreurs..) avec un minimum de trois (03) ans d’expériences.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Installation de chantier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constructeur devra procéder au nettoyage complet de l’aire d’implantation (abattage d’arbres le cas échéant, désherbage, nivellement, etc.…)</w:t>
      </w:r>
    </w:p>
    <w:p w:rsidR="0061505C" w:rsidRPr="00384853" w:rsidRDefault="0061505C" w:rsidP="0044483D">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Il devra également prévoir toutes les installations nécessaires à l’exécution des travaux à savoir les baraquements de chantier,</w:t>
      </w:r>
    </w:p>
    <w:p w:rsidR="0061505C" w:rsidRPr="00384853" w:rsidRDefault="0061505C" w:rsidP="0044483D">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 ci </w:t>
      </w:r>
    </w:p>
    <w:p w:rsidR="0061505C" w:rsidRPr="00384853" w:rsidRDefault="0061505C" w:rsidP="0044483D">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bureau ou local d’au moins de </w:t>
      </w:r>
      <w:smartTag w:uri="urn:schemas-microsoft-com:office:smarttags" w:element="metricconverter">
        <w:smartTagPr>
          <w:attr w:name="ProductID" w:val="16 m2"/>
        </w:smartTagPr>
        <w:r w:rsidRPr="00384853">
          <w:rPr>
            <w:rFonts w:ascii="Bookman Old Style" w:hAnsi="Bookman Old Style"/>
            <w:sz w:val="20"/>
          </w:rPr>
          <w:t>16 m</w:t>
        </w:r>
        <w:r w:rsidRPr="00384853">
          <w:rPr>
            <w:rFonts w:ascii="Bookman Old Style" w:hAnsi="Bookman Old Style"/>
            <w:sz w:val="20"/>
            <w:vertAlign w:val="superscript"/>
          </w:rPr>
          <w:t>2</w:t>
        </w:r>
      </w:smartTag>
      <w:r w:rsidRPr="00384853">
        <w:rPr>
          <w:rFonts w:ascii="Bookman Old Style" w:hAnsi="Bookman Old Style"/>
          <w:sz w:val="20"/>
        </w:rPr>
        <w:t xml:space="preserve"> équipé d’une table bureau et deux chaises réservé au Maître d’œuvre ;</w:t>
      </w:r>
    </w:p>
    <w:p w:rsidR="0061505C" w:rsidRPr="00384853" w:rsidRDefault="0061505C" w:rsidP="0044483D">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Une salle pour les réunions de chantier pouvant recevoir au moins 5 personnes équipée d’une table de réunion, deux bancs de </w:t>
      </w:r>
      <w:smartTag w:uri="urn:schemas-microsoft-com:office:smarttags" w:element="metricconverter">
        <w:smartTagPr>
          <w:attr w:name="ProductID" w:val="1,5 m"/>
        </w:smartTagPr>
        <w:r w:rsidRPr="00384853">
          <w:rPr>
            <w:rFonts w:ascii="Bookman Old Style" w:hAnsi="Bookman Old Style"/>
            <w:sz w:val="20"/>
          </w:rPr>
          <w:t>1,5 m</w:t>
        </w:r>
      </w:smartTag>
      <w:r w:rsidRPr="00384853">
        <w:rPr>
          <w:rFonts w:ascii="Bookman Old Style" w:hAnsi="Bookman Old Style"/>
          <w:sz w:val="20"/>
        </w:rPr>
        <w:t>, un tableau d’affichage des plans et du planning placé en permanence ;</w:t>
      </w:r>
    </w:p>
    <w:p w:rsidR="0061505C" w:rsidRPr="00384853" w:rsidRDefault="0061505C" w:rsidP="0044483D">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rsidR="0061505C" w:rsidRPr="00384853" w:rsidRDefault="0061505C" w:rsidP="0044483D">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réceptacles pour recevoir les déchets sont à installer à proximité des diverses installations. 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rsidR="0061505C" w:rsidRPr="00384853" w:rsidRDefault="0061505C" w:rsidP="0044483D">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bacs de récupération des huiles usées ou de vidange en attendant leur acheminement vers les centres spécialisés de traitement. Il en est de même pour les filtres à huile, les batteries et autres déchets toxiques.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Ces installations seront situées dans le village et peuvent être des hangars, des cases etc.…</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Ces installations seront distinctes de celles de l’Entreprise. Les dépenses d’installation de ces travaux seront à la charge de l’Entreprise.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bureaux destinés au Maître d’œuvre devront être fonctionnels dans un délai d’une semaine à compter de la notification de l’ordre de service du démarrage des travaux.</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Les Panneaux de chantier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Ils seront apposés un panneau de chantier sur chaque site très visibles, dont les emplacements seront définis et indiqués par le Maître d’œuvre.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panneaux de chantier porteront les indications suivantes :</w:t>
      </w:r>
    </w:p>
    <w:p w:rsidR="0061505C" w:rsidRPr="00384853" w:rsidRDefault="0061505C" w:rsidP="0044483D">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du projet ;</w:t>
      </w:r>
    </w:p>
    <w:p w:rsidR="0061505C" w:rsidRPr="00384853" w:rsidRDefault="0061505C" w:rsidP="0044483D">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du Maître d’Ouvrage ;</w:t>
      </w:r>
    </w:p>
    <w:p w:rsidR="0061505C" w:rsidRPr="00384853" w:rsidRDefault="0061505C" w:rsidP="0044483D">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du Maître d’œuvre s’il existe ;</w:t>
      </w:r>
    </w:p>
    <w:p w:rsidR="0061505C" w:rsidRPr="00384853" w:rsidRDefault="0061505C" w:rsidP="0044483D">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source de financement ;</w:t>
      </w:r>
    </w:p>
    <w:p w:rsidR="0061505C" w:rsidRPr="00384853" w:rsidRDefault="0061505C" w:rsidP="0044483D">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de l’Entreprise ;</w:t>
      </w:r>
    </w:p>
    <w:p w:rsidR="0061505C" w:rsidRPr="00384853" w:rsidRDefault="0061505C" w:rsidP="0044483D">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durée des travaux, la date d’ouverture et de fin de chantier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Aucun autre panneau ne sera autorisé sur les lieux, sauf accord écrit exception faite des panneaux réglementaires, ceux interdisant l’accès au chantier et ceux concernant la sécurité.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Il procédera à l’enlèvement en fin de chantier de tous les matériels, les matériaux en excédent et la remise en état des lieux qui ont été occupés, ainsi qu’au démontage ou suppression de toutes les installations fixes</w:t>
      </w:r>
    </w:p>
    <w:p w:rsidR="0061505C" w:rsidRPr="00384853" w:rsidRDefault="0061505C" w:rsidP="0061505C">
      <w:pPr>
        <w:pStyle w:val="Titre2"/>
        <w:rPr>
          <w:rFonts w:ascii="Bookman Old Style" w:hAnsi="Bookman Old Style"/>
          <w:b w:val="0"/>
          <w:sz w:val="20"/>
        </w:rPr>
      </w:pPr>
      <w:bookmarkStart w:id="64" w:name="_Toc235861993"/>
      <w:bookmarkStart w:id="65" w:name="_Toc236400286"/>
      <w:r w:rsidRPr="00384853">
        <w:rPr>
          <w:rFonts w:ascii="Bookman Old Style" w:hAnsi="Bookman Old Style"/>
          <w:sz w:val="20"/>
        </w:rPr>
        <w:t>III.2 - DESCRIPTION DES TRAVAUX DE FORAGE</w:t>
      </w:r>
      <w:bookmarkEnd w:id="64"/>
      <w:bookmarkEnd w:id="65"/>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présent devis descriptif des travaux complète le devis quantitatif et estimatif et les plans, et vice versa.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travaux de forage seront exécutés selon les règles de l’art et comprendront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l’implantation de l’ouvrage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la mobilisation et l’installation de chantier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le fonçage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l’équipement du forage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le développement et l’essai de pompage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l’exécution de la superstructure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 la désinfestation du forage, la pose de pompe et la formation d’agents d’entretien.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III.2.1 - IMPLANTATION DES OUVRAGES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Forage </w:t>
      </w:r>
      <w:r w:rsidRPr="00384853">
        <w:rPr>
          <w:rFonts w:ascii="Bookman Old Style" w:hAnsi="Bookman Old Style"/>
          <w:b/>
          <w:sz w:val="20"/>
        </w:rPr>
        <w:tab/>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résultats des prospections géophysiques et le choix conséquent du site d’implantation de l’ouvrage seront soumis à l’approbation de l’Ingénieur chargé du contrôle, avant l’exécution des ouvrages.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Toutefois, le maître d’ouvrage ne sera pas tenu responsable des échecs d’implantation qui pourrait survenir.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études géophysiques seront menées suivant les prescriptions du chapitre III.1 précédent.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Ouvrages de génie civil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Elle consiste en la matérialisation des niveaux, alignements et dimensions des ouvrages sur un support en bois (chaise en lattes 4x8) exécutés selon les indications du plan d’implantation et du plan de masse.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chaises seront surélevées d’au moins 1.00 mètre du niveau du sol et comprendront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traits d’axes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bordures des fouilles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bordures des agglomérées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L’implantation des ouvrages sera effectuée par l’entreprise et approuvé par le maître d’œuvre, l’ingénieur du marché et le chef service du marché.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L’Entrepreneur est responsable de l’implantation des ouvrages et il est également responsable des niveaux, alignements et dimensions des ouvrages exécutés selon les indications du plan d’implantation et du plan de masse.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En cas d’erreur d’implantation ou de nivellement, l’Entrepreneur sera tenu d’exécuter à ses frais et quelle que soit leur importance tous les travaux nécessaires au rétablissement des ouvrages dans leur position prévue.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Bornes et repères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Les côtes seront rattachées à une borne dont la conservation devra être assurée pendant tout le chantier.</w:t>
      </w:r>
    </w:p>
    <w:p w:rsidR="0061505C" w:rsidRPr="00384853" w:rsidRDefault="0061505C" w:rsidP="0061505C">
      <w:pPr>
        <w:spacing w:line="276" w:lineRule="auto"/>
        <w:jc w:val="both"/>
        <w:rPr>
          <w:rFonts w:ascii="Bookman Old Style" w:hAnsi="Bookman Old Style"/>
          <w:b/>
          <w:sz w:val="20"/>
          <w:lang w:val="fr-CM"/>
        </w:rPr>
      </w:pPr>
      <w:r w:rsidRPr="00384853">
        <w:rPr>
          <w:rFonts w:ascii="Bookman Old Style" w:hAnsi="Bookman Old Style"/>
          <w:b/>
          <w:sz w:val="20"/>
        </w:rPr>
        <w:t xml:space="preserve">III.2.2 - LE FONCAGE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fonçage se fera en terrain sédimentaire et/ou mixte. Afin d’éviter le phénomène de colmatage des captages par le limon présent dans les sols de la région, le fonçage dans la nappe aquifère devra atteindre la zone de sable grossier dont la granulométrie sera au moins comprise entre 200 microns et </w:t>
      </w:r>
      <w:smartTag w:uri="urn:schemas-microsoft-com:office:smarttags" w:element="metricconverter">
        <w:smartTagPr>
          <w:attr w:name="ProductID" w:val="2 millim￨tres"/>
        </w:smartTagPr>
        <w:r w:rsidRPr="00384853">
          <w:rPr>
            <w:rFonts w:ascii="Bookman Old Style" w:hAnsi="Bookman Old Style"/>
            <w:sz w:val="20"/>
          </w:rPr>
          <w:t>2 millimètres</w:t>
        </w:r>
      </w:smartTag>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Il sera procédé au fur et à mesure du fonçage, aux prélèvements des échantillons de sol traversé (cuttings) à tous les changements de terrain et au moins à tous les mètres, et dont l’analyse granulométrique sera soumise à l’appréciation de l’Ingénieur de contrôle. Les cuttings auront un volume de l’ordre de six décilitres au moins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L’arrêt du fonçage sera ordonné par l’Ingénieur de contrôle au vu des analyses granulométriques présentées par le constructeur.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percée de la nappe aquifère se fera sur une hauteur minimale de quinze (15) mètres.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Dans tous les cas et quelle que soit la méthode utilisée pour le fonçage, des dispositions seront prises pour éviter les éboulements lors des descentes et des remontées.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De même, il sera procédé, avant l’équipement du forage, au contrôle de la rectitude et la verticalité du trou foré. L’inclinaison du trou ne dépassera par vingt-cinq (25) pour cent et les ‘’coudes de trou’’ seront absolument évités.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NB : La Foration au rotary se fera en terrain tendre avec du Ø 9‘’7/8 ou 12’’1/4 et la Foration au marteau fond de trou Ø6’’1/2 se fera en terrain dur.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Dans les altérites (arènes) au rotary Ø9’’5/8 ou 12’’1/4 à l’air jusqu’au socle avec pose des tubes provisoires (casing) en acier Ø175/195 et puis continuera au marteau fond de trou Ø6’’ 1/2 dans le socle.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III.2.3 - L’EQUIPEMENT DU FORAGE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Après la phase de foration par une méthode convenable, il sera procédé à la mise en place de l’équipement (tubages et crépines) et à la pose du massif filtrant, du bouchon d’argile, du bouchon de tout venant et de la cimentation.</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Mise en place de la colonne de captage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colonne de captage comprendra de bas en haut :</w:t>
      </w:r>
    </w:p>
    <w:p w:rsidR="0061505C" w:rsidRPr="00384853" w:rsidRDefault="0061505C" w:rsidP="0044483D">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tube plein en PVC avec fond servant de piège à sable ; </w:t>
      </w:r>
    </w:p>
    <w:p w:rsidR="0061505C" w:rsidRPr="00384853" w:rsidRDefault="0061505C" w:rsidP="0044483D">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des tubes crépines en PVC de diamètre 125 mm minimum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 ;</w:t>
      </w:r>
    </w:p>
    <w:p w:rsidR="0061505C" w:rsidRPr="00384853" w:rsidRDefault="0061505C" w:rsidP="0044483D">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des tubes d’exhaure en PVC pleins de diamètre 125 mm minimum et de pression 10 bars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Dans tous les cas, la colonne de captage sera positionnée au centre du trou foré, à l’aide de centreurs en aciers ou en bois.</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Mise en place du massif filtrant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massif filtrant sera du gravier roulé de calibre 1-3mm et devra couronner les crépines dans l’espace annulaire. Il sera introduit à sec ou sous circulation d’eau.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Dans tous les cas et pendant la phase de gravillonnage, il sera procédé de façon très attentive au contrôle du volume du gravier mis en place afin de prévenir les ‘’ponts’’ pouvant provoquer par la suite des venues de sables.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En cas d’apparition de ‘’ponts’’, ceux-ci seront détruits avant la continuation des travaux.</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Mise en place des bouchons d’argile et de tout venant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Après la pose du massif filtrant, il sera immédiatement mis en place dans l’espace annulaire, un bouchon d’agrile de cinq (5) mètres de hauteur, suivi d’un bouchon de tout venant de l’ordre de trente-cinq (35) mètres de hauteur.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Des dispositions seront prises pour assurer la stabilité des bouchons.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La cimentation en tête du forage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Il sera exécuté à l’extrémité supérieur de la colonne de captage un bouchon d’étanchéité en ‘’laitier’’ de ciment d’une hauteur d’un (1) mètre. Le mélange de l’eau et du ciment sera composé de façon à obtenir un ‘’laitier’’ de ciment d’environ 1,9 de densité.</w:t>
      </w:r>
    </w:p>
    <w:p w:rsidR="0061505C" w:rsidRPr="00384853" w:rsidRDefault="0061505C" w:rsidP="0061505C">
      <w:pPr>
        <w:spacing w:line="276" w:lineRule="auto"/>
        <w:rPr>
          <w:rFonts w:ascii="Bookman Old Style" w:hAnsi="Bookman Old Style"/>
          <w:b/>
          <w:sz w:val="20"/>
        </w:rPr>
      </w:pPr>
      <w:r w:rsidRPr="00384853">
        <w:rPr>
          <w:rFonts w:ascii="Bookman Old Style" w:hAnsi="Bookman Old Style"/>
          <w:b/>
          <w:sz w:val="20"/>
        </w:rPr>
        <w:t xml:space="preserve">III.2.4 - LE DEVELOPPEMENT ET L’ESSAI DE DEBIT ET DE POMPAGE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Le développement du forage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développement du forage ne se fera qu’après la mise en place de crépines et du massif filtrant de gravier roulé. Le dispositif devra être suffisamment efficace pour permettre l’élimination le plus possible des éléments fins de la formation qui occupent les espaces entre les grains plus grossiers du massif filtrant.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L’eau obtenu à la fin du développement devra être claire, exemple de particules fines ; le dépôt au fond d’une bouteille d’un litre centrifugée et décantée sera inférieur à un (01) millimètre.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Il est recommandé l’emploi de plusieurs procédés de développement (sur pompage, pistonnage, pneumatique, etc…) pour obtenir un meilleur résultat.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développement se fera à l’air lift double tube, par l’atelier de forage ou par une unité indépendante. Le débit obtenu de développement ne devra pas être inférieur de plus de 10% au débit obtenu en fin de foration. Le développement sera poursuivi jusqu’à obtention d’eau claire, sans particule sableuse ou argileuse. L’Entrepreneur devra contrôler la teneur en sable, par la méthode de la tâche de sable observée dans un seau de </w:t>
      </w:r>
      <w:smartTag w:uri="urn:schemas-microsoft-com:office:smarttags" w:element="metricconverter">
        <w:smartTagPr>
          <w:attr w:name="ProductID" w:val="10 litres"/>
        </w:smartTagPr>
        <w:r w:rsidRPr="00384853">
          <w:rPr>
            <w:rFonts w:ascii="Bookman Old Style" w:hAnsi="Bookman Old Style"/>
            <w:sz w:val="20"/>
          </w:rPr>
          <w:t>10 litres</w:t>
        </w:r>
      </w:smartTag>
      <w:r w:rsidRPr="00384853">
        <w:rPr>
          <w:rFonts w:ascii="Bookman Old Style" w:hAnsi="Bookman Old Style"/>
          <w:sz w:val="20"/>
        </w:rPr>
        <w:t xml:space="preserve"> et dont le diamètre ne devra pas excéder </w:t>
      </w:r>
      <w:smartTag w:uri="urn:schemas-microsoft-com:office:smarttags" w:element="metricconverter">
        <w:smartTagPr>
          <w:attr w:name="ProductID" w:val="1 cm"/>
        </w:smartTagPr>
        <w:r w:rsidRPr="00384853">
          <w:rPr>
            <w:rFonts w:ascii="Bookman Old Style" w:hAnsi="Bookman Old Style"/>
            <w:sz w:val="20"/>
          </w:rPr>
          <w:t>1 cm</w:t>
        </w:r>
      </w:smartTag>
      <w:r w:rsidRPr="00384853">
        <w:rPr>
          <w:rFonts w:ascii="Bookman Old Style" w:hAnsi="Bookman Old Style"/>
          <w:sz w:val="20"/>
        </w:rPr>
        <w:t xml:space="preserve"> en fin de développement. La durée moyenne du développement sera de 4 heures à 8 heures pour les forages.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Dans le cas d’un développement par une unité indépendante, le retour de l’atelier de forage, pour reprise partielle ou totale de l’ouvrage, reste à la charge de l’Entrepreneur, au même titre que les opérations de reprise.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débit sera mesuré toutes les 15 minutes. Le niveau d’eau et la profondeur de l’ouvrage seront mesurés avant et après développement.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précision exigée pour toutes les mesures (y compris lors des essais de pompage) sera de :</w:t>
      </w:r>
    </w:p>
    <w:p w:rsidR="0061505C" w:rsidRPr="00384853" w:rsidRDefault="0061505C" w:rsidP="0044483D">
      <w:pPr>
        <w:pStyle w:val="Paragraphedeliste"/>
        <w:numPr>
          <w:ilvl w:val="0"/>
          <w:numId w:val="5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1% pour les débits,</w:t>
      </w:r>
    </w:p>
    <w:p w:rsidR="0061505C" w:rsidRPr="00384853" w:rsidRDefault="0061505C" w:rsidP="0044483D">
      <w:pPr>
        <w:pStyle w:val="Paragraphedeliste"/>
        <w:numPr>
          <w:ilvl w:val="0"/>
          <w:numId w:val="53"/>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1 cm"/>
        </w:smartTagPr>
        <w:r w:rsidRPr="00384853">
          <w:rPr>
            <w:rFonts w:ascii="Bookman Old Style" w:hAnsi="Bookman Old Style"/>
            <w:sz w:val="20"/>
          </w:rPr>
          <w:t>1 cm</w:t>
        </w:r>
      </w:smartTag>
      <w:r w:rsidRPr="00384853">
        <w:rPr>
          <w:rFonts w:ascii="Bookman Old Style" w:hAnsi="Bookman Old Style"/>
          <w:sz w:val="20"/>
        </w:rPr>
        <w:t xml:space="preserve"> pour les niveaux d’eau,</w:t>
      </w:r>
    </w:p>
    <w:p w:rsidR="0061505C" w:rsidRPr="00384853" w:rsidRDefault="0061505C" w:rsidP="0044483D">
      <w:pPr>
        <w:pStyle w:val="Paragraphedeliste"/>
        <w:numPr>
          <w:ilvl w:val="0"/>
          <w:numId w:val="53"/>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5 cm"/>
        </w:smartTagPr>
        <w:r w:rsidRPr="00384853">
          <w:rPr>
            <w:rFonts w:ascii="Bookman Old Style" w:hAnsi="Bookman Old Style"/>
            <w:sz w:val="20"/>
          </w:rPr>
          <w:t>5 cm</w:t>
        </w:r>
      </w:smartTag>
      <w:r w:rsidRPr="00384853">
        <w:rPr>
          <w:rFonts w:ascii="Bookman Old Style" w:hAnsi="Bookman Old Style"/>
          <w:sz w:val="20"/>
        </w:rPr>
        <w:t xml:space="preserve"> pour les mesures de profondeur.</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Les essais de débit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Des essais de débit doivent être faits systématiquement avant la mise en exploitation des forages.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dispositifs de mesures devront comprendre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 Un équipement de pompage (pompe électrique immergée, groupe électrogène, etc…)</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(ii) Des appareils de mesure des débits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(iii) Et des appareils de mesure des niveaux d’eau.</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essais seront effectués par paliers successifs de pompage à débit constant, le niveau de stabilisation étant atteint à chaque palier. Les débits seront croissants d’un palier à l’autre.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Après un temps de repos, on effectuera un nouveau pompage de longue durée au débit constant plus élevé autorisé par les capacités du forage, après quoi la remontée sera observée jusqu’à la récupération du niveau initial.</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Tous les essais seront effectués en présence de l’ingénieur de contrôle qui en assurera la supervision.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résultats des essais seront interprétés par le constructeur qui en déterminera les caractéristiques hydrauliques du forage à travers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 Le traçage de la courbe caractéristique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(ii) La détermination du rendement du forage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(iii) Et l’évaluation de la transmissive de la nappe.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NB : Le forage sera considéré productif si son débit calculé est au moins égal à 2.30 mètres cube par heure. Dans le cas contraire, le forage sera considéré non productif et repris à la charge du constructeur.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Lors des essais, il sera également procédé aux prélèvements en vue d’évaluer la qualité de l’eau par des analyses physico – chimiques et bactériologiques, et l’évaluation de la turbidité de l’eau par la mesure de la tâche de sable.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Analyse d’eau</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Avant l'équipement du forage, le contractant effectuera sur le site les mesures suivantes : pH, conductivité, température. 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Désinfection et pose de la pompe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Avant la pose de la pompe, il sera procédé à la désinfection du forage à l’aide d’une solution chlorée. Après la pose, l’Entrepreneur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rsidR="0061505C" w:rsidRPr="00384853" w:rsidRDefault="0061505C" w:rsidP="0061505C">
      <w:pPr>
        <w:pStyle w:val="Titre2"/>
        <w:rPr>
          <w:rFonts w:ascii="Bookman Old Style" w:hAnsi="Bookman Old Style"/>
          <w:sz w:val="20"/>
        </w:rPr>
      </w:pPr>
      <w:bookmarkStart w:id="66" w:name="_Toc235861994"/>
      <w:bookmarkStart w:id="67" w:name="_Toc236400287"/>
      <w:r w:rsidRPr="00384853">
        <w:rPr>
          <w:rFonts w:ascii="Bookman Old Style" w:hAnsi="Bookman Old Style"/>
          <w:sz w:val="20"/>
        </w:rPr>
        <w:t>III.3 - EXECUTION DE LA TETE DU FORAGE</w:t>
      </w:r>
      <w:bookmarkEnd w:id="66"/>
      <w:bookmarkEnd w:id="67"/>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structure est composée d’un couvercle en tôle de 40/10e doté d’un manchon de 32 mm. Ce couvercle repose sur un tube cylindrique en acier de 40/10e également. Le tout est encastré dans un massif de béton dosé à 350kg.</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L’ensemble est protégé par une cage faite en maçonnerie de parpaing de 15 recouvert par une plaque métallique équipé de paumelles et d’un cadenas </w:t>
      </w:r>
    </w:p>
    <w:p w:rsidR="0061505C" w:rsidRPr="00384853" w:rsidRDefault="0061505C" w:rsidP="0061505C">
      <w:pPr>
        <w:pStyle w:val="Titre2"/>
        <w:rPr>
          <w:rFonts w:ascii="Bookman Old Style" w:hAnsi="Bookman Old Style"/>
          <w:sz w:val="20"/>
        </w:rPr>
      </w:pPr>
      <w:bookmarkStart w:id="68" w:name="_Toc235861995"/>
      <w:bookmarkStart w:id="69" w:name="_Toc236400288"/>
      <w:r w:rsidRPr="00384853">
        <w:rPr>
          <w:rFonts w:ascii="Bookman Old Style" w:hAnsi="Bookman Old Style"/>
          <w:sz w:val="20"/>
        </w:rPr>
        <w:t>III.4 - EXECUTION DES BORNES FONTAINE</w:t>
      </w:r>
      <w:bookmarkEnd w:id="68"/>
      <w:bookmarkEnd w:id="69"/>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structure est composée d’une aire de puisage, d’un muret central, d’un système d’assainissement.</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Le trottoir (dalle d’assainissement ou aire de puisage)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trottoir (dalle d’assainissement ou aire de puisage) en forme carré de 2,50m de côtés, recevra un muret central équipé de quatre (04) robinets équerre dont 02 de part et d’autre. Ce muret de longueur 2,00m et de 15cm d’épaisseur sera construit en agglomérés creux de 15x20x40, des raidisseurs d’extrémités seront constitués en béton armé dosé à 350kg/m³.</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sol en dessous des ouvrages (trottoir ou dalle d’assainissement) sera consolidé par la pose d’une forme de sable stabilisé de 20cm d’épaisseur. Le sable stabilisé au ciment et légèrement mouillé, sera dosé à 75kg de ciment par m³ de sable et posée en 2 couches damées.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Le système d’assainissement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point d’eau sera doté d’un système d’assainissement comprenant un canal d’évacuation des eaux usées, dont la distance entre le trottoir (dalle d’assainissement) et le puits perdu (puits d’infiltration) est fixée à 5 mètres.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canal d’évacuation des eaux usées sera en béton armés et à ciel ouvert avec une pente minimale de 5%.</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puits perdu, enfoui dans le sol, sera constitué de buses préfabriquées et exécuté en deux étapes :</w:t>
      </w:r>
    </w:p>
    <w:p w:rsidR="0061505C" w:rsidRPr="00384853" w:rsidRDefault="0061505C" w:rsidP="0044483D">
      <w:pPr>
        <w:pStyle w:val="Paragraphedeliste"/>
        <w:numPr>
          <w:ilvl w:val="0"/>
          <w:numId w:val="5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Une colonne d’infiltration de 1m de hauteur en buses perforées reposant sur un matelas de gravier de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d’épaisseur. </w:t>
      </w:r>
    </w:p>
    <w:p w:rsidR="0061505C" w:rsidRPr="00384853" w:rsidRDefault="0061505C" w:rsidP="0044483D">
      <w:pPr>
        <w:pStyle w:val="Paragraphedeliste"/>
        <w:numPr>
          <w:ilvl w:val="0"/>
          <w:numId w:val="5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Une colonne de 50 cm en buses pleins ressortant du sol et muni d’un couvercle en béton armé de </w:t>
      </w:r>
      <w:smartTag w:uri="urn:schemas-microsoft-com:office:smarttags" w:element="metricconverter">
        <w:smartTagPr>
          <w:attr w:name="ProductID" w:val="10 cm"/>
        </w:smartTagPr>
        <w:r w:rsidRPr="00384853">
          <w:rPr>
            <w:rFonts w:ascii="Bookman Old Style" w:hAnsi="Bookman Old Style"/>
            <w:sz w:val="20"/>
          </w:rPr>
          <w:t>10 cm</w:t>
        </w:r>
      </w:smartTag>
      <w:r w:rsidRPr="00384853">
        <w:rPr>
          <w:rFonts w:ascii="Bookman Old Style" w:hAnsi="Bookman Old Style"/>
          <w:sz w:val="20"/>
        </w:rPr>
        <w:t xml:space="preserve"> d’épaisseur.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buses et le couvercle seront préfabriqués en béton armé dosé à 350kg/m³. Le couvercle circulaire du puits perdu sera composé de 2 éléments semi-circulaires.  </w:t>
      </w:r>
    </w:p>
    <w:p w:rsidR="0061505C" w:rsidRPr="00384853" w:rsidRDefault="0061505C" w:rsidP="0061505C">
      <w:pPr>
        <w:pStyle w:val="Titre2"/>
        <w:rPr>
          <w:rFonts w:ascii="Bookman Old Style" w:hAnsi="Bookman Old Style"/>
          <w:sz w:val="20"/>
        </w:rPr>
      </w:pPr>
      <w:bookmarkStart w:id="70" w:name="_Toc235861996"/>
      <w:bookmarkStart w:id="71" w:name="_Toc236400289"/>
      <w:r w:rsidRPr="00384853">
        <w:rPr>
          <w:rFonts w:ascii="Bookman Old Style" w:hAnsi="Bookman Old Style"/>
          <w:sz w:val="20"/>
        </w:rPr>
        <w:t>III.5 - EXECUTION DU CHATEAU ET SALLE DE COMMANDE</w:t>
      </w:r>
      <w:bookmarkEnd w:id="70"/>
      <w:bookmarkEnd w:id="71"/>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château d’eau est de type surélevé en béton armé de forme circulaire de </w:t>
      </w:r>
      <w:r w:rsidRPr="00384853">
        <w:rPr>
          <w:rFonts w:ascii="Bookman Old Style" w:hAnsi="Bookman Old Style"/>
          <w:b/>
          <w:bCs/>
          <w:sz w:val="20"/>
        </w:rPr>
        <w:t>Diamètre Intérieur 2,65m et Hauteur 2,75m</w:t>
      </w:r>
      <w:r w:rsidRPr="00384853">
        <w:rPr>
          <w:rFonts w:ascii="Bookman Old Style" w:hAnsi="Bookman Old Style"/>
          <w:sz w:val="20"/>
        </w:rPr>
        <w:t xml:space="preserve"> </w:t>
      </w:r>
      <w:r w:rsidRPr="00384853">
        <w:rPr>
          <w:rFonts w:ascii="Bookman Old Style" w:eastAsia="Calibri" w:hAnsi="Bookman Old Style"/>
          <w:sz w:val="20"/>
        </w:rPr>
        <w:t>avec aménagement d’un local technique (</w:t>
      </w:r>
      <w:r w:rsidRPr="00384853">
        <w:rPr>
          <w:rFonts w:ascii="Bookman Old Style" w:hAnsi="Bookman Old Style"/>
          <w:sz w:val="20"/>
        </w:rPr>
        <w:t>salle de commande</w:t>
      </w:r>
      <w:r w:rsidRPr="00384853">
        <w:rPr>
          <w:rFonts w:ascii="Bookman Old Style" w:eastAsia="Calibri" w:hAnsi="Bookman Old Style"/>
          <w:sz w:val="20"/>
        </w:rPr>
        <w:t>) dans sa partie inférieure</w:t>
      </w:r>
      <w:r w:rsidRPr="00384853">
        <w:rPr>
          <w:rFonts w:ascii="Bookman Old Style" w:hAnsi="Bookman Old Style"/>
          <w:sz w:val="20"/>
        </w:rPr>
        <w:t xml:space="preserve">. Le radier sous cuve sera à une hauteur de 7,30 m à partir du terrain naturel. La tour sera posée sur un support en béton armé formé de quatre poteaux. La dalle de support (radier de fond de cuve) sera en béton armé dosé à 450 kg/m3. L’accès à la cuve se fera par une échelle extérieure en acier galvanisé et l’accès à l’intérieur se fera au moyen d’une échelle en acier inoxydable.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N.B : les membrures des échelles seront en tubes ronds de section minimale 35cm</w:t>
      </w:r>
      <w:r w:rsidRPr="00384853">
        <w:rPr>
          <w:rFonts w:ascii="Bookman Old Style" w:hAnsi="Bookman Old Style"/>
          <w:b/>
          <w:sz w:val="20"/>
          <w:vertAlign w:val="superscript"/>
        </w:rPr>
        <w:t>2</w:t>
      </w:r>
      <w:r w:rsidRPr="00384853">
        <w:rPr>
          <w:rFonts w:ascii="Bookman Old Style" w:hAnsi="Bookman Old Style"/>
          <w:b/>
          <w:sz w:val="20"/>
        </w:rPr>
        <w: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La salle de commande sous le réservoir sera exécutée en maçonnerie d’agglos creux de 15 x 20 x 40 conformément aux plans et spécifications techniques.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porte métallique de 90 x 210. La cabine sera couverte par une dalle en béton armée.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Exécution des fondations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Béton de propreté</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 xml:space="preserve">Un béton maigre dosé à </w:t>
      </w:r>
      <w:smartTag w:uri="urn:schemas-microsoft-com:office:smarttags" w:element="metricconverter">
        <w:smartTagPr>
          <w:attr w:name="ProductID" w:val="150 kg"/>
        </w:smartTagPr>
        <w:r w:rsidRPr="00384853">
          <w:rPr>
            <w:rFonts w:ascii="Bookman Old Style" w:hAnsi="Bookman Old Style"/>
            <w:sz w:val="20"/>
          </w:rPr>
          <w:t>150 kg</w:t>
        </w:r>
      </w:smartTag>
      <w:r w:rsidRPr="00384853">
        <w:rPr>
          <w:rFonts w:ascii="Bookman Old Style" w:hAnsi="Bookman Old Style"/>
          <w:sz w:val="20"/>
        </w:rPr>
        <w:t xml:space="preserve"> / m3 d’épaisseur de 5cm sera réglé sur les fonds de fouilles y compris toutes sujétions d’exécution et de mise en œuvre. Elle sera dressée, propre et exempte des traces de terres provenant des déblais.</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 xml:space="preserve">Semelles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En béton armé dosé à 350 kg/m3 de section minimale de : 1.00 x 1.00 m, elle peut être modifier sur la base des notes de calculs qui sera à la charge du cocontractant.</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 xml:space="preserve">Longrine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En béton de section (25x30cm) suivant indications des plans de fondation.</w:t>
      </w:r>
    </w:p>
    <w:p w:rsidR="0061505C" w:rsidRPr="00384853" w:rsidRDefault="0061505C" w:rsidP="0044483D">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lang w:val="fr-CM"/>
        </w:rPr>
      </w:pPr>
      <w:r w:rsidRPr="00384853">
        <w:rPr>
          <w:rFonts w:ascii="Bookman Old Style" w:hAnsi="Bookman Old Style"/>
          <w:sz w:val="20"/>
        </w:rPr>
        <w:t>Béton : dosé à 350 kg/ m3.</w:t>
      </w:r>
    </w:p>
    <w:p w:rsidR="0061505C" w:rsidRPr="00384853" w:rsidRDefault="0061505C" w:rsidP="0044483D">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Aciers prévisionnel : épingle Ø6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+ 2HA10 filants + 4 équerres HA12 aux angles et peut être modifier sur la base des notes de calcul.</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Murs de fondation</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Les murs de fondation seront exécutés en agglomérés de ciment de (20 x 20 x 40) bourrés au béton ordinaire dosé à 200 kg/ m3 et hourdés au mortier ciment ordinaire.</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Amorces de poteaux</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 xml:space="preserve">En béton armé de section suivant indication des plans de (25 x 30 cm) Béton : dosé à 350 kg/ m3 avec 350 litres de sable gros grain et </w:t>
      </w:r>
      <w:smartTag w:uri="urn:schemas-microsoft-com:office:smarttags" w:element="metricconverter">
        <w:smartTagPr>
          <w:attr w:name="ProductID" w:val="800 litres"/>
        </w:smartTagPr>
        <w:r w:rsidRPr="00384853">
          <w:rPr>
            <w:rFonts w:ascii="Bookman Old Style" w:hAnsi="Bookman Old Style"/>
            <w:sz w:val="20"/>
          </w:rPr>
          <w:t>800 litres</w:t>
        </w:r>
      </w:smartTag>
      <w:r w:rsidRPr="00384853">
        <w:rPr>
          <w:rFonts w:ascii="Bookman Old Style" w:hAnsi="Bookman Old Style"/>
          <w:sz w:val="20"/>
        </w:rPr>
        <w:t xml:space="preserve"> de granulats 5/15 et 15/25, comprenant boisage, coffrage, ferraillage par acier haute adhérence, pervibration et toutes bonnes sujétions pour l’exécution.</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 xml:space="preserve">- Aciers : - cadres Ø6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et 6 HA12 pour poteaux (25 x 30)</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Longrines (chainage bas)</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Mise en œuvre idem que le chapitre des poteaux. Les longrines seront coulées en deux temps afin de permettre l’encastrement du dallage. Une bonne vibration des ouvrages sera assurée et suivie par le contrôleur. Section de 25X 30 avec 6 HA12, l’espacement doit être inférieur à 0,81 h (h=hauteur) et des étriers de HA6</w:t>
      </w:r>
    </w:p>
    <w:p w:rsidR="0061505C" w:rsidRPr="00384853" w:rsidRDefault="0061505C" w:rsidP="0061505C">
      <w:pPr>
        <w:spacing w:line="276" w:lineRule="auto"/>
        <w:jc w:val="both"/>
        <w:rPr>
          <w:rFonts w:ascii="Bookman Old Style" w:hAnsi="Bookman Old Style"/>
          <w:sz w:val="20"/>
          <w:lang w:val="fr-BE"/>
        </w:rPr>
      </w:pPr>
      <w:r w:rsidRPr="00384853">
        <w:rPr>
          <w:rFonts w:ascii="Bookman Old Style" w:hAnsi="Bookman Old Style"/>
          <w:sz w:val="20"/>
        </w:rPr>
        <w:t>Localisation : suivant plan béton armé</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Dallage du sol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Le sol recevra un dallage en béton armé de 10 cm d’épaisseur avec des aciers Ø8, et dont les mailles auront une section de 15x15cm. L’ensemble reposera sur un film polyane de 400 microns. Finition talochée. Elle sera incorporée au niveau des longrines.</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 xml:space="preserve">Béton : dosé à 350 kg/ m3.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Maçonnerie élévation : (mise en œuvre)</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Maçonnerie</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Conditions de fabrication à respecter strictement </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tamisage des granulats (sable) pour la séparation des matières végétales, du sable trop fin, de l’argile</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Fabrication sous un abri couvert de nattes ou de pailles. L’aire de fabrication devra être tenu propre et parfaitement plane</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mortier sera malaxé sur une aire de gâchage propre et suffisamment large.</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compactage du mortier dans le moule par piquetage et par secousses</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protection des agglomérés contre les effets du soleil par le stockage sous un abri</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mortier desséché ou qui commence à faire prise ne sera pas utilisé pour la fabrication des agglomérés.</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rsidR="0061505C" w:rsidRPr="00384853" w:rsidRDefault="0061505C" w:rsidP="0044483D">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Sur le chantier, les parpaings devront être réceptionné par le Maître d’œuvre et le sectoriel avant toute utilisation pour la maçonnerie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agglomérés ne seront utilisés qu’après quinze (15) jours au minimum après la fabrication. Dans le cas contraire, le maître d’œuvre le droit de démolir l’ouvrage et le faire reconstruire aux frais de l’entrepreneur.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384853">
          <w:rPr>
            <w:rFonts w:ascii="Bookman Old Style" w:hAnsi="Bookman Old Style"/>
            <w:sz w:val="20"/>
          </w:rPr>
          <w:t>2 cm</w:t>
        </w:r>
      </w:smartTag>
      <w:r w:rsidRPr="00384853">
        <w:rPr>
          <w:rFonts w:ascii="Bookman Old Style" w:hAnsi="Bookman Old Style"/>
          <w:sz w:val="20"/>
        </w:rPr>
        <w:t xml:space="preserve"> d’épaisseur.</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384853">
          <w:rPr>
            <w:rFonts w:ascii="Bookman Old Style" w:hAnsi="Bookman Old Style"/>
            <w:sz w:val="20"/>
          </w:rPr>
          <w:t>400 kg</w:t>
        </w:r>
      </w:smartTag>
      <w:r w:rsidRPr="00384853">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Murs en élévation</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Les murs porteurs seront en agglomérés de ciment creux 15 x 20 x 40 suivant les indications des plans. Ces agglomérés devront offrir une résistance à l’écrasement suffisante.</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Poteaux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 xml:space="preserve">En béton armé de section 25 x 30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 xml:space="preserve">Béton : dosé à 350 kg/ m3.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Cadres Ø6 et 6HA12,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pour poteaux de section 25X30.</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Linteaux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En béton armé section 15 x 20 suivant épaisseur des murs.</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Béton : dosé à 350 kg/ m3.</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Cadres Ø6 et 4 HA8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une section 15X20</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Débords de 60cm de part et d’autre</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Chaînage haut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 xml:space="preserve">     En béton armé de section 25 x 30</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 xml:space="preserve">Béton : dosé à 350 kg/ m3.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Cadres Ø6 et 6 HA12 tous les 20 cm pour une section 25X30</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Chape lissée</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 xml:space="preserve">Localisation : sol intérieur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D’une épaisseur de 5 cm, elle sera exécutée en enduit de ciment de 2cm d’épaisseur en mortier de ciment dosé à 400 kg/m3. Une légère pente d’au moins 0,5% devra être imposée vers les portes.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Finition lissage à la barbotine de ciment avec bouchardage.</w:t>
      </w:r>
    </w:p>
    <w:p w:rsidR="0061505C" w:rsidRPr="00384853" w:rsidRDefault="0061505C" w:rsidP="0061505C">
      <w:pPr>
        <w:spacing w:line="276" w:lineRule="auto"/>
        <w:jc w:val="both"/>
        <w:rPr>
          <w:rFonts w:ascii="Bookman Old Style" w:hAnsi="Bookman Old Style"/>
          <w:sz w:val="20"/>
          <w:lang w:val="fr-BE"/>
        </w:rPr>
      </w:pPr>
      <w:r w:rsidRPr="00384853">
        <w:rPr>
          <w:rFonts w:ascii="Bookman Old Style" w:hAnsi="Bookman Old Style"/>
          <w:sz w:val="20"/>
        </w:rP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rsidR="0061505C" w:rsidRPr="00384853" w:rsidRDefault="0061505C" w:rsidP="0061505C">
      <w:pPr>
        <w:spacing w:line="276" w:lineRule="auto"/>
        <w:jc w:val="both"/>
        <w:rPr>
          <w:rFonts w:ascii="Bookman Old Style" w:hAnsi="Bookman Old Style"/>
          <w:b/>
          <w:sz w:val="20"/>
          <w:lang w:val="fr-CM"/>
        </w:rPr>
      </w:pPr>
      <w:r w:rsidRPr="00384853">
        <w:rPr>
          <w:rFonts w:ascii="Bookman Old Style" w:hAnsi="Bookman Old Style"/>
          <w:b/>
          <w:sz w:val="20"/>
        </w:rPr>
        <w:t>Enduit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L’Entrepreneur exécutera tous les enduits intérieurs et extérieurs tels que définis ci-dessous. Il devra s’assurer avant de commencer les travaux d’enduits que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travaux d’enduits comprennent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w:t>
      </w:r>
      <w:smartTag w:uri="urn:schemas-microsoft-com:office:smarttags" w:element="metricconverter">
        <w:smartTagPr>
          <w:attr w:name="ProductID" w:val="0,05 m"/>
        </w:smartTagPr>
        <w:r w:rsidRPr="00384853">
          <w:rPr>
            <w:rFonts w:ascii="Bookman Old Style" w:hAnsi="Bookman Old Style"/>
            <w:sz w:val="20"/>
          </w:rPr>
          <w:t>0,05 m</w:t>
        </w:r>
      </w:smartTag>
      <w:r w:rsidRPr="00384853">
        <w:rPr>
          <w:rFonts w:ascii="Bookman Old Style" w:hAnsi="Bookman Old Style"/>
          <w:sz w:val="20"/>
        </w:rPr>
        <w:t>.</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L’exécution des couches constitutives des enduits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 xml:space="preserve">Sur toutes les parties maçonnées, il sera exécuté un enduit de ciment de </w:t>
      </w:r>
      <w:smartTag w:uri="urn:schemas-microsoft-com:office:smarttags" w:element="metricconverter">
        <w:smartTagPr>
          <w:attr w:name="ProductID" w:val="1 cm"/>
        </w:smartTagPr>
        <w:r w:rsidRPr="00384853">
          <w:rPr>
            <w:rFonts w:ascii="Bookman Old Style" w:hAnsi="Bookman Old Style"/>
            <w:sz w:val="20"/>
          </w:rPr>
          <w:t>1 cm</w:t>
        </w:r>
      </w:smartTag>
      <w:r w:rsidRPr="00384853">
        <w:rPr>
          <w:rFonts w:ascii="Bookman Old Style" w:hAnsi="Bookman Old Style"/>
          <w:sz w:val="20"/>
        </w:rPr>
        <w:t xml:space="preserve"> d’épaisseur en mortier de ciment dosé à 400 kg/m3.</w:t>
      </w:r>
    </w:p>
    <w:p w:rsidR="0061505C" w:rsidRPr="00384853" w:rsidRDefault="0061505C" w:rsidP="0044483D">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Accrochage (</w:t>
      </w:r>
      <w:smartTag w:uri="urn:schemas-microsoft-com:office:smarttags" w:element="metricconverter">
        <w:smartTagPr>
          <w:attr w:name="ProductID" w:val="1,5 cm"/>
        </w:smartTagPr>
        <w:r w:rsidRPr="00384853">
          <w:rPr>
            <w:rFonts w:ascii="Bookman Old Style" w:hAnsi="Bookman Old Style"/>
            <w:sz w:val="20"/>
          </w:rPr>
          <w:t>1,5 Cm</w:t>
        </w:r>
      </w:smartTag>
      <w:r w:rsidRPr="00384853">
        <w:rPr>
          <w:rFonts w:ascii="Bookman Old Style" w:hAnsi="Bookman Old Style"/>
          <w:sz w:val="20"/>
        </w:rPr>
        <w:t>) : gobetis avec mortier de gros sable.</w:t>
      </w:r>
    </w:p>
    <w:p w:rsidR="0061505C" w:rsidRPr="00384853" w:rsidRDefault="0061505C" w:rsidP="0044483D">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Finition (1Cm) : avec mortier de sable fin taloché.</w:t>
      </w:r>
    </w:p>
    <w:p w:rsidR="0061505C" w:rsidRPr="00384853" w:rsidRDefault="0061505C" w:rsidP="0061505C">
      <w:pPr>
        <w:spacing w:line="276" w:lineRule="auto"/>
        <w:rPr>
          <w:rFonts w:ascii="Bookman Old Style" w:hAnsi="Bookman Old Style"/>
          <w:b/>
          <w:sz w:val="20"/>
        </w:rPr>
      </w:pPr>
      <w:r w:rsidRPr="00384853">
        <w:rPr>
          <w:rFonts w:ascii="Bookman Old Style" w:hAnsi="Bookman Old Style"/>
          <w:b/>
          <w:sz w:val="20"/>
        </w:rPr>
        <w:t>Peinture</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Consistance des travaux</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Avant tout démarrage des travaux de peinture, l’entrepreneur est tenu de procéder à la réception par l’Ingénieur des surfaces préparées à peindre.</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Un échantillonnage de chaque peinture sera exécuté sur une surface de 1m2 pour permettre au maître d’ouvrage de juger avant la réalisation des travaux.</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Impression </w:t>
      </w:r>
    </w:p>
    <w:p w:rsidR="0061505C" w:rsidRPr="00384853" w:rsidRDefault="0061505C" w:rsidP="0061505C">
      <w:pPr>
        <w:spacing w:line="276" w:lineRule="auto"/>
        <w:jc w:val="both"/>
        <w:rPr>
          <w:rFonts w:ascii="Bookman Old Style" w:hAnsi="Bookman Old Style"/>
          <w:sz w:val="20"/>
          <w:lang w:val="fr-CA"/>
        </w:rPr>
      </w:pPr>
      <w:r w:rsidRPr="00384853">
        <w:rPr>
          <w:rFonts w:ascii="Bookman Old Style" w:hAnsi="Bookman Old Style"/>
          <w:sz w:val="20"/>
        </w:rPr>
        <w:t>Murs : après nettoyage de la surface qui reçoit la couche et réceptionnée par l’ingénieur, l’impression de la peinture diluée à 10% doit être faite.</w:t>
      </w:r>
    </w:p>
    <w:p w:rsidR="0061505C" w:rsidRPr="00384853" w:rsidRDefault="0061505C" w:rsidP="0061505C">
      <w:pPr>
        <w:spacing w:line="276" w:lineRule="auto"/>
        <w:jc w:val="both"/>
        <w:rPr>
          <w:rFonts w:ascii="Bookman Old Style" w:hAnsi="Bookman Old Style"/>
          <w:b/>
          <w:sz w:val="20"/>
          <w:lang w:val="fr-BE"/>
        </w:rPr>
      </w:pPr>
      <w:r w:rsidRPr="00384853">
        <w:rPr>
          <w:rFonts w:ascii="Bookman Old Style" w:hAnsi="Bookman Old Style"/>
          <w:b/>
          <w:sz w:val="20"/>
        </w:rPr>
        <w:t>Finition </w:t>
      </w:r>
    </w:p>
    <w:p w:rsidR="0061505C" w:rsidRPr="00384853" w:rsidRDefault="0061505C" w:rsidP="0061505C">
      <w:pPr>
        <w:spacing w:line="276" w:lineRule="auto"/>
        <w:jc w:val="both"/>
        <w:rPr>
          <w:rFonts w:ascii="Bookman Old Style" w:hAnsi="Bookman Old Style"/>
          <w:b/>
          <w:sz w:val="20"/>
          <w:lang w:val="fr-CM"/>
        </w:rPr>
      </w:pPr>
      <w:r w:rsidRPr="00384853">
        <w:rPr>
          <w:rFonts w:ascii="Bookman Old Style" w:hAnsi="Bookman Old Style"/>
          <w:b/>
          <w:sz w:val="20"/>
        </w:rPr>
        <w:t>Murs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Plafonds et sur murs intérieurs, du PANTEX 800 ou type équivalent en 2 couches.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Murs extérieurs PANTEX 1300 types équivalent en 2 couches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Soubassement et plinthe en peinture à huile en 2 couches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Menuiseries bois et métallique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menuiseries enduites de la peinture antirouille devront être nettoyée des toutes les impuretés ainsi que des dépôts du mortier ou de barbotine avant l’application de la peinture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Peinture à huile en 2 couches.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b/>
        <w:t>N.B : L’Entreprise tiendra compte des erreurs ou omission qui résulteraient de l’exploitation des différents documents constitutifs du marché.</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L’entreprise doit tenir compte des effets de la rouille sur les pointes du plafond au contact de l’humidité du PANTEX 800, il faut y remédier en utilisant du mastic.</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Equipements du château</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Les équipements du château d’eau :</w:t>
      </w:r>
    </w:p>
    <w:p w:rsidR="0061505C" w:rsidRPr="00384853" w:rsidRDefault="0061505C" w:rsidP="0044483D">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Une conduite de refoulement en panaflex de 32 mm pour le transport de l’eau du forage jusqu’au réservoir du château d’eau ; </w:t>
      </w:r>
    </w:p>
    <w:p w:rsidR="0061505C" w:rsidRPr="00384853" w:rsidRDefault="0061505C" w:rsidP="0044483D">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Une conduite de distribution en panaflex de 40 mm muni d’une crépine à sa partie supérieure et d’une crépine pour le filtrage de l’eau distribuée aux consommateurs ;</w:t>
      </w:r>
    </w:p>
    <w:p w:rsidR="0061505C" w:rsidRPr="00384853" w:rsidRDefault="0061505C" w:rsidP="0044483D">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trop plein en PVC avec trompette d’entrée quittant le château d’eau et servant à signaler le remplissage du château ; </w:t>
      </w:r>
    </w:p>
    <w:p w:rsidR="0061505C" w:rsidRPr="00384853" w:rsidRDefault="0061505C" w:rsidP="0044483D">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Une vidange raccordée à la conduite du trop-plein sous le radier de la cuve et qui mène vers un puits d’infiltration. Une conduite de vidange placée au ras de la dalle de fond de cuve qui servira au nettoyage des parois de la cuve et à la vidange de la cuve ; </w:t>
      </w:r>
    </w:p>
    <w:p w:rsidR="0061505C" w:rsidRPr="00384853" w:rsidRDefault="0061505C" w:rsidP="0044483D">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compteur d’eau à brides sur la conduite de distribution ;</w:t>
      </w:r>
    </w:p>
    <w:p w:rsidR="0061505C" w:rsidRPr="00384853" w:rsidRDefault="0061505C" w:rsidP="0044483D">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flotteur ;  </w:t>
      </w:r>
    </w:p>
    <w:p w:rsidR="0061505C" w:rsidRPr="00384853" w:rsidRDefault="0061505C" w:rsidP="0044483D">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Deux échelles métalliques d’accès intérieur fixé sur le fond de la cuve permettant de monter ou de descendre pour diverses interventions.</w:t>
      </w:r>
    </w:p>
    <w:p w:rsidR="0061505C" w:rsidRPr="00384853" w:rsidRDefault="0061505C" w:rsidP="0061505C">
      <w:pPr>
        <w:pStyle w:val="Titre2"/>
        <w:rPr>
          <w:rFonts w:ascii="Bookman Old Style" w:hAnsi="Bookman Old Style"/>
          <w:sz w:val="20"/>
        </w:rPr>
      </w:pPr>
      <w:bookmarkStart w:id="72" w:name="_Toc235861997"/>
      <w:bookmarkStart w:id="73" w:name="_Toc236400290"/>
      <w:r w:rsidRPr="00384853">
        <w:rPr>
          <w:rFonts w:ascii="Bookman Old Style" w:hAnsi="Bookman Old Style"/>
          <w:sz w:val="20"/>
        </w:rPr>
        <w:t>III.6- POSE DES PANNEAUX PHOTOVOLTAÏQUES</w:t>
      </w:r>
      <w:bookmarkEnd w:id="72"/>
      <w:bookmarkEnd w:id="73"/>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L’alimentation de la pompe en énergie solaire sera constituée d’un ensemble de panneaux photovoltaïques, et d’un tableau de commande tel que défini dans le présent CCTP. L’installation des plaques se fera en deux étapes :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1ère étape : Fourniture et installation du support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support des panneaux photovoltaïques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ceinture supérieure bordant la coupole du château d’eau.</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 xml:space="preserve">2e étape : Installation des panneaux photovoltaïques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panneaux photovoltaïques seront rigides, de haute performance (poly/mono cristallins), doivent être de fabrication conforme aux normes I509001 : 2000 et seront livrées sur les sites avec un certificat de conformité du fabricant. La fixation des plaques doit se faire en tenant compte d’une inclinaison de 15° orientée plein sud.</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Très important : lors de la mise en place du système Photovoltaïque (PV), la fixation des modules sur les supports se fera d’une façon solide pour décourager le vandalisme et le vol. Ces panneaux seront réceptionnés par le Maître d’œuvre avant installation.</w:t>
      </w:r>
    </w:p>
    <w:p w:rsidR="0061505C" w:rsidRPr="00384853" w:rsidRDefault="0061505C" w:rsidP="0061505C">
      <w:pPr>
        <w:pStyle w:val="Titre2"/>
        <w:rPr>
          <w:rFonts w:ascii="Bookman Old Style" w:hAnsi="Bookman Old Style"/>
          <w:sz w:val="20"/>
        </w:rPr>
      </w:pPr>
      <w:bookmarkStart w:id="74" w:name="_Toc235861998"/>
      <w:bookmarkStart w:id="75" w:name="_Toc236400291"/>
      <w:r w:rsidRPr="00384853">
        <w:rPr>
          <w:rFonts w:ascii="Bookman Old Style" w:hAnsi="Bookman Old Style"/>
          <w:sz w:val="20"/>
        </w:rPr>
        <w:t>III.7 DESCRIPTION DES CONDUITES ET ROBINETTERIE</w:t>
      </w:r>
      <w:bookmarkEnd w:id="74"/>
      <w:bookmarkEnd w:id="75"/>
      <w:r w:rsidRPr="00384853">
        <w:rPr>
          <w:rFonts w:ascii="Bookman Old Style" w:hAnsi="Bookman Old Style"/>
          <w:sz w:val="20"/>
        </w:rPr>
        <w:t xml:space="preserve">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III.7.1 LES CONDUITES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conduites enterrées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canalisations sont posées sur un lit de sable de 0,10 m d'épaisseur et réglé à la nivelette.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 0,20 m environ ; ce remblai doit être d’au moins 80cm au-dessus de la génératrice. Les différentes pièces ou raccords donnant lieu à des changements de direction sont calés par des butées en béton maigre dosé à 250 kg/m3.</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Pour la traversée de chemins, des lits de marigots, la conduite est introduite dans un fourreau de protection, soit en PVC, soit en acier, soit constitué de petites buses en mortier centrifuge vibré.</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Les conduites en élévation</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plancher ou au-dessus du terrain, celles-ci reposent sur de petits tasseaux de maçonnerie qui les maintiennent surélevées du sol.</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III.7.2 : ROBINETTERIE</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Robinets et colliers de branchements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robinets de branchement en tranchée sont surmontés d’un tube allongé et d’une bouche à clé. Dans le cas de conduites flexibles, l’immobilisation des robinets de branchement est nécessaire pour éviter, lors de leur manœuvre, les efforts de torsion.</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Les colliers de prise en charge sont à lunette ou à bossage en acier, en PVC suivant la qualité du tuyau.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Compteur</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Chaque borne fontaine doit être équipée d'un compteur DN20 qui n'occasionnera pas de pertes de charges supérieures à 1,5 m pour un débit de 3 m3/h.</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Réducteurs de pression</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Un réducteur de pression sera placé au niveau des bornes fontaines avant chaque compteur, après le té de branchement sur la canalisation principale, dans les cas de bornes fontaines situées en trop forte pression (environ 20% des cas).</w:t>
      </w:r>
    </w:p>
    <w:p w:rsidR="0061505C" w:rsidRPr="00384853" w:rsidRDefault="0061505C" w:rsidP="0061505C">
      <w:pPr>
        <w:pStyle w:val="Titre2"/>
        <w:rPr>
          <w:rFonts w:ascii="Bookman Old Style" w:hAnsi="Bookman Old Style"/>
          <w:sz w:val="20"/>
        </w:rPr>
      </w:pPr>
      <w:bookmarkStart w:id="76" w:name="_Toc235861999"/>
      <w:bookmarkStart w:id="77" w:name="_Toc236400292"/>
      <w:bookmarkStart w:id="78" w:name="_Toc13938"/>
      <w:r w:rsidRPr="00384853">
        <w:rPr>
          <w:rFonts w:ascii="Bookman Old Style" w:hAnsi="Bookman Old Style"/>
          <w:sz w:val="20"/>
        </w:rPr>
        <w:t>TRAVAUX PLOMBERIE</w:t>
      </w:r>
      <w:bookmarkEnd w:id="76"/>
      <w:bookmarkEnd w:id="77"/>
      <w:r w:rsidRPr="00384853">
        <w:rPr>
          <w:rFonts w:ascii="Bookman Old Style" w:hAnsi="Bookman Old Style"/>
          <w:sz w:val="20"/>
        </w:rPr>
        <w:t xml:space="preserve">  </w:t>
      </w:r>
      <w:bookmarkEnd w:id="78"/>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Fouille en rigole 40cmx60cm :</w:t>
      </w:r>
      <w:r w:rsidRPr="00384853">
        <w:rPr>
          <w:rFonts w:ascii="Bookman Old Style" w:hAnsi="Bookman Old Style"/>
          <w:sz w:val="20"/>
          <w:lang w:val="fr-CM"/>
        </w:rPr>
        <w:t xml:space="preserv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 xml:space="preserve">Il comprend les fouilles en tranchée en terrain de toute nature, de profondeur moyenne 60cm et 40 cm de largeur sur tous les linéaires.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Fourniture de lit de sable dans les tranchées :</w:t>
      </w:r>
      <w:r w:rsidRPr="00384853">
        <w:rPr>
          <w:rFonts w:ascii="Bookman Old Style" w:hAnsi="Bookman Old Style"/>
          <w:sz w:val="20"/>
          <w:lang w:val="fr-CM"/>
        </w:rPr>
        <w:t xml:space="preserv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 xml:space="preserve">Le fond de fouille sera rempli avec un lit de sable de carrière de 10 cm d'épaisseur ; et un autre lit de sable de 10cm enrobera les canalisations après leur passage.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 xml:space="preserve">Remblai des tranchées : </w:t>
      </w:r>
      <w:r w:rsidRPr="00384853">
        <w:rPr>
          <w:rFonts w:ascii="Bookman Old Style" w:hAnsi="Bookman Old Style"/>
          <w:sz w:val="20"/>
          <w:lang w:val="fr-CM"/>
        </w:rPr>
        <w:t xml:space="preserv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 xml:space="preserve">Il comprend les travaux de remblai des tranchées après passage des canalisations et leur mise à l’épreuve. Il tient en compte les travaux de compactage et de nivellement également et les travaux d’enlèvement et évacuation aux décharges publiques des surplus de déblais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Fourniture et pose de canalisation PEHD 63, 40 et 32 y compris toutes suggestions de pose :</w:t>
      </w:r>
      <w:r w:rsidRPr="00384853">
        <w:rPr>
          <w:rFonts w:ascii="Bookman Old Style" w:hAnsi="Bookman Old Style"/>
          <w:sz w:val="20"/>
          <w:lang w:val="fr-CM"/>
        </w:rPr>
        <w:t xml:space="preserve"> L’entrepreneur fournira des canalisations de type PEHD de diamètre 63, 40 et 32. Avant d’être enterrer, les canalisations seront mises à l’épreuve sous pression pour la vérification des éventuelles fuites d’eau à corriger. Les diamètres 63 devront partir des réservoirs sur une certaine distance (en fonction de la longueur du tronçon) avant d’être réduit en 40/32.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 xml:space="preserve">Fourniture et pose Tuyaux galvanisé 40 :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 xml:space="preserve">L’entrepreneur fournira des canalisations de type galvanisé de diamètre 40. Son itinéraire est suivant la montée et la descente du forage aux réservoirs vers les canalisations de distribution. Les canalisations galvanisées seront mises à l’épreuve sous pression pour la vérification des éventuelles fuites d’eau à corriger.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 xml:space="preserve">Fourniture et installation raccordement/vanne d'arrêts :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 xml:space="preserve">L’entrepreneur fournira et installera tous les éléments de connexion et de raccord aussi bien sur les jonctions entre les canalisations et les connexions aux fontaines.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Regards de connexions :</w:t>
      </w:r>
      <w:r w:rsidRPr="00384853">
        <w:rPr>
          <w:rFonts w:ascii="Bookman Old Style" w:hAnsi="Bookman Old Style"/>
          <w:sz w:val="20"/>
          <w:lang w:val="fr-CM"/>
        </w:rPr>
        <w:t xml:space="preserv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 xml:space="preserve">L’entrepreneur construira à chaque point de branchement un regard de connexion en béton armé avec un couvercle métallique se fermant à clé. Ce regard servira à protéger la vanne de section d’un tronçon d’approvisionnement pour chaque borne fontaine.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b/>
          <w:sz w:val="20"/>
          <w:lang w:val="fr-CM"/>
        </w:rPr>
        <w:t>Fourniture et pose de vanne d’arrêt :</w:t>
      </w:r>
      <w:r w:rsidRPr="00384853">
        <w:rPr>
          <w:rFonts w:ascii="Bookman Old Style" w:hAnsi="Bookman Old Style"/>
          <w:sz w:val="20"/>
          <w:lang w:val="fr-CM"/>
        </w:rPr>
        <w:t xml:space="preserve"> L’entrepreneur fournira et installera dans chaque regard de connexion une vanne de sectionnement du réseau.  </w:t>
      </w:r>
    </w:p>
    <w:p w:rsidR="0061505C" w:rsidRPr="00384853" w:rsidRDefault="0061505C" w:rsidP="0061505C">
      <w:pPr>
        <w:spacing w:line="276" w:lineRule="auto"/>
        <w:jc w:val="both"/>
        <w:rPr>
          <w:rFonts w:ascii="Bookman Old Style" w:hAnsi="Bookman Old Style"/>
          <w:b/>
          <w:i/>
          <w:sz w:val="20"/>
          <w:lang w:val="fr-CM"/>
        </w:rPr>
      </w:pPr>
      <w:r w:rsidRPr="00384853">
        <w:rPr>
          <w:rFonts w:ascii="Bookman Old Style" w:hAnsi="Bookman Old Style"/>
          <w:b/>
          <w:sz w:val="20"/>
          <w:lang w:val="fr-CM"/>
        </w:rPr>
        <w:t xml:space="preserve">Raccordement aux réservoirs </w:t>
      </w:r>
      <w:r w:rsidRPr="00384853">
        <w:rPr>
          <w:rFonts w:ascii="Bookman Old Style" w:hAnsi="Bookman Old Style"/>
          <w:sz w:val="20"/>
          <w:lang w:val="fr-CM"/>
        </w:rPr>
        <w:t xml:space="preserve">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lang w:val="fr-CM"/>
        </w:rPr>
        <w:t xml:space="preserve">L’entrepreneur raccordera aux réservoirs la canalisation de descente d’eau et installera les canalisations de trop plein sur les réservoirs.  </w:t>
      </w:r>
    </w:p>
    <w:p w:rsidR="0061505C" w:rsidRPr="00384853" w:rsidRDefault="0061505C" w:rsidP="0061505C">
      <w:pPr>
        <w:spacing w:line="276" w:lineRule="auto"/>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III.9 MISE EN SERVICE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A la fin des travaux, tout le système devra être mis en état de fonctionnement. </w:t>
      </w:r>
    </w:p>
    <w:p w:rsidR="0061505C" w:rsidRPr="00384853" w:rsidRDefault="0061505C" w:rsidP="0061505C">
      <w:pPr>
        <w:pStyle w:val="Titre1"/>
        <w:spacing w:before="120" w:after="120" w:line="276" w:lineRule="auto"/>
        <w:jc w:val="left"/>
        <w:rPr>
          <w:rFonts w:ascii="Bookman Old Style" w:hAnsi="Bookman Old Style"/>
          <w:b w:val="0"/>
          <w:sz w:val="20"/>
        </w:rPr>
      </w:pPr>
      <w:bookmarkStart w:id="79" w:name="_Toc235862000"/>
      <w:bookmarkStart w:id="80" w:name="_Toc236400293"/>
      <w:r w:rsidRPr="00384853">
        <w:rPr>
          <w:rFonts w:ascii="Bookman Old Style" w:hAnsi="Bookman Old Style"/>
          <w:sz w:val="20"/>
        </w:rPr>
        <w:t xml:space="preserve">CHAPITRE IV- LABELLISATION ET </w:t>
      </w:r>
      <w:r w:rsidRPr="00384853">
        <w:rPr>
          <w:rFonts w:ascii="Bookman Old Style" w:eastAsia="Arial" w:hAnsi="Bookman Old Style" w:cs="Arial"/>
          <w:color w:val="000000"/>
          <w:sz w:val="20"/>
        </w:rPr>
        <w:t>RAPPORT TECHNIQUE DE FIN DES TRAVAUX</w:t>
      </w:r>
      <w:bookmarkEnd w:id="79"/>
      <w:bookmarkEnd w:id="80"/>
    </w:p>
    <w:p w:rsidR="0061505C" w:rsidRPr="00384853" w:rsidRDefault="0061505C" w:rsidP="0061505C">
      <w:pPr>
        <w:spacing w:line="276" w:lineRule="auto"/>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 xml:space="preserve">IV.1. Plaque de Labellisation murale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Avant la réception provisoire des ouvrages, une plaque métallique portant le label du, sera fixé sur la clôture au frais de l’Entrepreneur. Le montant y afférent est inclus dans le devis des ouvrages du microprojet.</w:t>
      </w:r>
    </w:p>
    <w:p w:rsidR="0061505C" w:rsidRPr="00384853" w:rsidRDefault="0061505C" w:rsidP="0061505C">
      <w:pPr>
        <w:spacing w:line="276" w:lineRule="auto"/>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IV.2-Panneaux d'indication section rectangulaire de 150 x 200</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Descriptif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Panneau publicitaire métallique de forme rectangulaire aux dimensions présentées sur le schéma de cotation, avec impressions en recto-verso ; Celui-ci est fait d’un cadre en tube carré lourd de 25mm, cintré à champ de manière hermétique par une tôle plane lisse noire de 10/10. (Solide) ; il dispose de deux pattes support de 250cm de long démontables, faits en tube carré lourd de 45mm pour implantation de 40cm dans le sol, sur lesquelles sont disposées (02) bouts de cornière de 30mm troués au gabarit d’un boulon 13. (à fin de faciliter le transport).</w:t>
      </w:r>
    </w:p>
    <w:p w:rsidR="0061505C" w:rsidRPr="00384853" w:rsidRDefault="0061505C" w:rsidP="0061505C">
      <w:pPr>
        <w:spacing w:line="276" w:lineRule="auto"/>
        <w:jc w:val="both"/>
        <w:rPr>
          <w:rFonts w:ascii="Bookman Old Style" w:hAnsi="Bookman Old Style"/>
          <w:sz w:val="20"/>
          <w:lang w:val="fr-BE"/>
        </w:rPr>
      </w:pPr>
      <w:r w:rsidRPr="00384853">
        <w:rPr>
          <w:rFonts w:ascii="Bookman Old Style" w:hAnsi="Bookman Old Style"/>
          <w:sz w:val="20"/>
        </w:rPr>
        <w:t>Caractéristiques Graphiques :</w:t>
      </w:r>
    </w:p>
    <w:p w:rsidR="0061505C" w:rsidRPr="00384853" w:rsidRDefault="0061505C" w:rsidP="0061505C">
      <w:pPr>
        <w:spacing w:line="276" w:lineRule="auto"/>
        <w:jc w:val="both"/>
        <w:rPr>
          <w:rFonts w:ascii="Bookman Old Style" w:hAnsi="Bookman Old Style"/>
          <w:sz w:val="20"/>
          <w:lang w:val="fr-CM"/>
        </w:rPr>
      </w:pPr>
      <w:r w:rsidRPr="00384853">
        <w:rPr>
          <w:rFonts w:ascii="Bookman Old Style" w:hAnsi="Bookman Old Style"/>
          <w:sz w:val="20"/>
        </w:rP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rsidR="0061505C" w:rsidRPr="00384853" w:rsidRDefault="0061505C" w:rsidP="0061505C">
      <w:pPr>
        <w:spacing w:line="276" w:lineRule="auto"/>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 xml:space="preserve">IV.3- RAPPORT TECHNIQUE DE FIN DES TRAVAUX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A la fin d’exécution de travaux de forage, l’entrepreneur élaborera un rapport de fin des travaux qui comprendra deux (2) parties principales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IV.3.1 - La présentation générale des travaux</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Cette partie fera ressortir entre autres :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 chronogramme détaillé et effectif d’exécution de toutes les prestations (études géophysiques, foration, équipement, développement, essais de débits, installation des pompes, formation, etc.).</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Les matériels effectivement utilisés sur le terrain</w:t>
      </w:r>
      <w:r w:rsidRPr="00384853">
        <w:rPr>
          <w:rFonts w:ascii="Bookman Old Style" w:hAnsi="Bookman Old Style"/>
          <w:sz w:val="20"/>
        </w:rPr>
        <w:tab/>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personnel effectivement déployé sur le terrain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Et les difficultés rencontrées. </w:t>
      </w:r>
    </w:p>
    <w:p w:rsidR="0061505C" w:rsidRPr="00384853" w:rsidRDefault="0061505C" w:rsidP="0061505C">
      <w:pPr>
        <w:spacing w:line="276" w:lineRule="auto"/>
        <w:jc w:val="both"/>
        <w:rPr>
          <w:rFonts w:ascii="Bookman Old Style" w:hAnsi="Bookman Old Style"/>
          <w:b/>
          <w:sz w:val="20"/>
        </w:rPr>
      </w:pPr>
      <w:r w:rsidRPr="00384853">
        <w:rPr>
          <w:rFonts w:ascii="Bookman Old Style" w:hAnsi="Bookman Old Style"/>
          <w:b/>
          <w:sz w:val="20"/>
        </w:rPr>
        <w:t>IV.3.2 - Fiches techniques d’exécution (relevés et résultats)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Dans cette partie, l’entrepreneur devra présenter village par village une fiche dîment remplie suivant le modèle en annexe. Cette fiche comprend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L’identification du village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L’extrait de carte du village (si disponible)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Les résultats des études géophysiques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Les résultats d’exécution du forage (Coupe géologique et nature de terrain)</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Les résultats des essais de débits et le résultat des courbes caractéristique qui en découlent</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Les données sur la pompe installée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Les résultats d’analyse physico – chimique de l’eau</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Cette fiche technique sera suivie des annexes ci-après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Annexe 1 : courbes d’études géophysiques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Annexe 2 : coupe géologique du forage</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Annexe 3 : relevés des observations des essais débits</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Annexe 4 : notes de calcul</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rapport technique de fin des travaux présenté par l’Entrepreneur devra être approuvé par l’Ingénieur de contrôle et accepté par le maître d’ouvrage pour être validé. </w:t>
      </w:r>
    </w:p>
    <w:p w:rsidR="0061505C" w:rsidRPr="00384853" w:rsidRDefault="0061505C" w:rsidP="0061505C">
      <w:pPr>
        <w:spacing w:line="276" w:lineRule="auto"/>
        <w:jc w:val="both"/>
        <w:rPr>
          <w:rFonts w:ascii="Bookman Old Style" w:hAnsi="Bookman Old Style"/>
          <w:sz w:val="20"/>
        </w:rPr>
      </w:pPr>
      <w:r w:rsidRPr="00384853">
        <w:rPr>
          <w:rFonts w:ascii="Bookman Old Style" w:hAnsi="Bookman Old Style"/>
          <w:sz w:val="20"/>
        </w:rPr>
        <w:t xml:space="preserve">Le décompte à la réception provisoire ne sera pris en compte que s’il est accompagné du rapport technique de fin de travaux validé. </w:t>
      </w:r>
    </w:p>
    <w:p w:rsidR="0061505C" w:rsidRPr="00384853" w:rsidRDefault="0061505C" w:rsidP="0061505C">
      <w:pPr>
        <w:rPr>
          <w:rFonts w:ascii="Bookman Old Style" w:hAnsi="Bookman Old Style"/>
        </w:rPr>
      </w:pPr>
    </w:p>
    <w:p w:rsidR="0061505C" w:rsidRPr="00384853" w:rsidRDefault="0061505C" w:rsidP="0061505C">
      <w:pPr>
        <w:spacing w:line="276" w:lineRule="auto"/>
        <w:jc w:val="both"/>
        <w:rPr>
          <w:rFonts w:ascii="Bookman Old Style" w:hAnsi="Bookman Old Style" w:cs="Arial"/>
          <w:szCs w:val="24"/>
        </w:rPr>
      </w:pPr>
      <w:r w:rsidRPr="00384853">
        <w:rPr>
          <w:rFonts w:ascii="Bookman Old Style" w:hAnsi="Bookman Old Style"/>
          <w:lang w:val="fr-CM"/>
        </w:rPr>
        <w:br w:type="page"/>
      </w:r>
      <w:bookmarkStart w:id="81" w:name="_Toc235873618"/>
      <w:bookmarkStart w:id="82" w:name="_Toc236306833"/>
      <w:bookmarkStart w:id="83" w:name="_Toc236309732"/>
      <w:bookmarkStart w:id="84" w:name="_Toc236400294"/>
      <w:r w:rsidRPr="00384853">
        <w:rPr>
          <w:rFonts w:ascii="Bookman Old Style" w:hAnsi="Bookman Old Style" w:cs="Arial"/>
          <w:szCs w:val="24"/>
        </w:rPr>
        <w:t>PIECE 02</w:t>
      </w:r>
      <w:r w:rsidRPr="00384853">
        <w:rPr>
          <w:rFonts w:ascii="Bookman Old Style" w:hAnsi="Bookman Old Style" w:cs="Arial"/>
          <w:szCs w:val="24"/>
        </w:rPr>
        <w:tab/>
      </w:r>
      <w:r w:rsidRPr="00384853">
        <w:rPr>
          <w:rFonts w:ascii="Bookman Old Style" w:hAnsi="Bookman Old Style" w:cs="Arial"/>
          <w:szCs w:val="24"/>
        </w:rPr>
        <w:tab/>
        <w:t>PLANS</w:t>
      </w:r>
      <w:bookmarkEnd w:id="81"/>
      <w:bookmarkEnd w:id="82"/>
      <w:bookmarkEnd w:id="83"/>
      <w:bookmarkEnd w:id="84"/>
    </w:p>
    <w:p w:rsidR="0061505C" w:rsidRPr="00384853" w:rsidRDefault="0061505C" w:rsidP="0061505C">
      <w:pPr>
        <w:rPr>
          <w:rFonts w:ascii="Bookman Old Style" w:hAnsi="Bookman Old Style"/>
          <w:b/>
          <w:sz w:val="32"/>
          <w:szCs w:val="32"/>
          <w:lang w:val="fr-CM"/>
        </w:rPr>
      </w:pPr>
    </w:p>
    <w:p w:rsidR="0061505C" w:rsidRPr="00384853" w:rsidRDefault="0061505C" w:rsidP="0061505C">
      <w:pPr>
        <w:rPr>
          <w:rFonts w:ascii="Bookman Old Style" w:hAnsi="Bookman Old Style"/>
          <w:b/>
          <w:sz w:val="32"/>
          <w:szCs w:val="32"/>
          <w:lang w:val="fr-CM"/>
        </w:rPr>
      </w:pPr>
    </w:p>
    <w:p w:rsidR="0061505C" w:rsidRPr="00384853" w:rsidRDefault="0061505C" w:rsidP="0061505C">
      <w:pPr>
        <w:rPr>
          <w:rFonts w:ascii="Bookman Old Style" w:hAnsi="Bookman Old Style"/>
          <w:b/>
          <w:sz w:val="32"/>
          <w:szCs w:val="32"/>
          <w:lang w:val="fr-CM"/>
        </w:rPr>
      </w:pPr>
    </w:p>
    <w:p w:rsidR="0061505C" w:rsidRPr="00384853" w:rsidRDefault="0061505C" w:rsidP="0061505C">
      <w:pPr>
        <w:rPr>
          <w:rFonts w:ascii="Bookman Old Style" w:hAnsi="Bookman Old Style"/>
          <w:b/>
          <w:sz w:val="32"/>
          <w:szCs w:val="32"/>
          <w:lang w:val="fr-CM"/>
        </w:rPr>
      </w:pPr>
    </w:p>
    <w:p w:rsidR="0061505C" w:rsidRPr="00384853" w:rsidRDefault="0061505C" w:rsidP="0061505C">
      <w:pPr>
        <w:rPr>
          <w:rFonts w:ascii="Bookman Old Style" w:hAnsi="Bookman Old Style"/>
          <w:b/>
          <w:sz w:val="32"/>
          <w:szCs w:val="32"/>
          <w:lang w:val="fr-CM"/>
        </w:rPr>
      </w:pPr>
    </w:p>
    <w:p w:rsidR="0061505C" w:rsidRPr="00384853" w:rsidRDefault="0061505C" w:rsidP="0061505C">
      <w:pPr>
        <w:rPr>
          <w:rFonts w:ascii="Bookman Old Style" w:hAnsi="Bookman Old Style"/>
          <w:b/>
          <w:sz w:val="32"/>
          <w:szCs w:val="32"/>
          <w:lang w:val="fr-CM"/>
        </w:rPr>
      </w:pPr>
    </w:p>
    <w:p w:rsidR="0061505C" w:rsidRPr="00384853" w:rsidRDefault="0061505C" w:rsidP="0061505C">
      <w:pPr>
        <w:rPr>
          <w:rFonts w:ascii="Bookman Old Style" w:hAnsi="Bookman Old Style"/>
          <w:b/>
          <w:sz w:val="32"/>
          <w:szCs w:val="32"/>
          <w:lang w:val="fr-CM"/>
        </w:rPr>
      </w:pPr>
    </w:p>
    <w:p w:rsidR="0061505C" w:rsidRPr="00384853" w:rsidRDefault="0061505C" w:rsidP="0061505C">
      <w:pPr>
        <w:spacing w:after="160" w:line="259" w:lineRule="auto"/>
        <w:rPr>
          <w:rFonts w:ascii="Bookman Old Style" w:hAnsi="Bookman Old Style"/>
          <w:b/>
          <w:sz w:val="32"/>
          <w:szCs w:val="32"/>
          <w:lang w:val="fr-CM"/>
        </w:rPr>
      </w:pPr>
      <w:r w:rsidRPr="00384853">
        <w:rPr>
          <w:rFonts w:ascii="Bookman Old Style" w:hAnsi="Bookman Old Style"/>
          <w:b/>
          <w:sz w:val="32"/>
          <w:szCs w:val="32"/>
          <w:lang w:val="fr-CM"/>
        </w:rPr>
        <w:br w:type="page"/>
      </w:r>
    </w:p>
    <w:p w:rsidR="0061505C" w:rsidRPr="00384853" w:rsidRDefault="0061505C" w:rsidP="0061505C">
      <w:pPr>
        <w:jc w:val="center"/>
        <w:rPr>
          <w:rFonts w:ascii="Bookman Old Style" w:hAnsi="Bookman Old Style"/>
          <w:noProof/>
          <w:lang w:val="en-US" w:eastAsia="en-US"/>
        </w:rPr>
      </w:pPr>
    </w:p>
    <w:p w:rsidR="0061505C" w:rsidRPr="00384853" w:rsidRDefault="0061505C" w:rsidP="0061505C">
      <w:pPr>
        <w:jc w:val="center"/>
        <w:rPr>
          <w:rFonts w:ascii="Bookman Old Style" w:hAnsi="Bookman Old Style"/>
          <w:sz w:val="144"/>
          <w:szCs w:val="144"/>
          <w:lang w:val="fr-CM"/>
        </w:rPr>
      </w:pPr>
      <w:r w:rsidRPr="00384853">
        <w:rPr>
          <w:rFonts w:ascii="Bookman Old Style" w:hAnsi="Bookman Old Style"/>
          <w:noProof/>
          <w:lang w:val="en-US" w:eastAsia="en-US"/>
        </w:rPr>
        <w:drawing>
          <wp:inline distT="0" distB="0" distL="0" distR="0" wp14:anchorId="248B16E6" wp14:editId="06FA2C2F">
            <wp:extent cx="6282690" cy="6073140"/>
            <wp:effectExtent l="0" t="0" r="381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82690" cy="6073140"/>
                    </a:xfrm>
                    <a:prstGeom prst="rect">
                      <a:avLst/>
                    </a:prstGeom>
                  </pic:spPr>
                </pic:pic>
              </a:graphicData>
            </a:graphic>
          </wp:inline>
        </w:drawing>
      </w:r>
    </w:p>
    <w:p w:rsidR="0061505C" w:rsidRPr="00384853" w:rsidRDefault="0061505C" w:rsidP="0061505C">
      <w:pPr>
        <w:jc w:val="center"/>
        <w:rPr>
          <w:rFonts w:ascii="Bookman Old Style" w:hAnsi="Bookman Old Style"/>
          <w:lang w:val="fr-CM"/>
        </w:rPr>
      </w:pPr>
    </w:p>
    <w:p w:rsidR="0061505C" w:rsidRPr="00384853" w:rsidRDefault="0061505C" w:rsidP="0061505C">
      <w:pPr>
        <w:jc w:val="center"/>
        <w:rPr>
          <w:rFonts w:ascii="Bookman Old Style" w:hAnsi="Bookman Old Style"/>
          <w:lang w:val="fr-CM"/>
        </w:rPr>
      </w:pPr>
    </w:p>
    <w:p w:rsidR="0061505C" w:rsidRPr="00384853" w:rsidRDefault="0061505C" w:rsidP="0061505C">
      <w:pPr>
        <w:jc w:val="center"/>
        <w:rPr>
          <w:rFonts w:ascii="Bookman Old Style" w:hAnsi="Bookman Old Style"/>
          <w:lang w:val="fr-CM"/>
        </w:rPr>
      </w:pPr>
    </w:p>
    <w:p w:rsidR="0061505C" w:rsidRPr="00384853" w:rsidRDefault="0061505C" w:rsidP="0061505C">
      <w:pPr>
        <w:jc w:val="center"/>
        <w:rPr>
          <w:rFonts w:ascii="Bookman Old Style" w:hAnsi="Bookman Old Style"/>
          <w:lang w:val="fr-CM"/>
        </w:rPr>
      </w:pPr>
      <w:r w:rsidRPr="00384853">
        <w:rPr>
          <w:rFonts w:ascii="Bookman Old Style" w:hAnsi="Bookman Old Style"/>
          <w:lang w:val="fr-CM"/>
        </w:rPr>
        <w:t>COUPE AA</w:t>
      </w:r>
    </w:p>
    <w:p w:rsidR="0061505C" w:rsidRPr="00384853" w:rsidRDefault="0061505C" w:rsidP="0061505C">
      <w:pPr>
        <w:jc w:val="center"/>
        <w:rPr>
          <w:rFonts w:ascii="Bookman Old Style" w:hAnsi="Bookman Old Style"/>
          <w:sz w:val="144"/>
          <w:szCs w:val="144"/>
          <w:lang w:val="fr-CM"/>
        </w:rPr>
      </w:pPr>
    </w:p>
    <w:p w:rsidR="0061505C" w:rsidRPr="00384853" w:rsidRDefault="0061505C" w:rsidP="0061505C">
      <w:pPr>
        <w:spacing w:after="160" w:line="259" w:lineRule="auto"/>
        <w:jc w:val="center"/>
        <w:rPr>
          <w:rFonts w:ascii="Bookman Old Style" w:hAnsi="Bookman Old Style"/>
          <w:sz w:val="144"/>
          <w:szCs w:val="144"/>
          <w:lang w:val="fr-CM"/>
        </w:rPr>
      </w:pPr>
      <w:r w:rsidRPr="00384853">
        <w:rPr>
          <w:rFonts w:ascii="Bookman Old Style" w:hAnsi="Bookman Old Style"/>
          <w:sz w:val="144"/>
          <w:szCs w:val="144"/>
          <w:lang w:val="fr-CM"/>
        </w:rPr>
        <w:br w:type="page"/>
      </w:r>
      <w:r w:rsidRPr="00384853">
        <w:rPr>
          <w:rFonts w:ascii="Bookman Old Style" w:hAnsi="Bookman Old Style"/>
          <w:noProof/>
          <w:lang w:val="en-US" w:eastAsia="en-US"/>
        </w:rPr>
        <w:drawing>
          <wp:inline distT="0" distB="0" distL="0" distR="0" wp14:anchorId="467DAFA6" wp14:editId="5EC847B6">
            <wp:extent cx="6070600" cy="6538488"/>
            <wp:effectExtent l="0" t="0" r="635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97186" cy="6567123"/>
                    </a:xfrm>
                    <a:prstGeom prst="rect">
                      <a:avLst/>
                    </a:prstGeom>
                  </pic:spPr>
                </pic:pic>
              </a:graphicData>
            </a:graphic>
          </wp:inline>
        </w:drawing>
      </w:r>
    </w:p>
    <w:p w:rsidR="0061505C" w:rsidRPr="00384853" w:rsidRDefault="0061505C" w:rsidP="0061505C">
      <w:pPr>
        <w:jc w:val="center"/>
        <w:rPr>
          <w:rFonts w:ascii="Bookman Old Style" w:hAnsi="Bookman Old Style"/>
          <w:sz w:val="144"/>
          <w:szCs w:val="144"/>
          <w:lang w:val="fr-CM"/>
        </w:rPr>
      </w:pPr>
    </w:p>
    <w:p w:rsidR="0061505C" w:rsidRPr="00384853" w:rsidRDefault="0061505C" w:rsidP="0061505C">
      <w:pPr>
        <w:jc w:val="center"/>
        <w:rPr>
          <w:rFonts w:ascii="Bookman Old Style" w:hAnsi="Bookman Old Style"/>
          <w:lang w:val="fr-CM"/>
        </w:rPr>
      </w:pPr>
      <w:r w:rsidRPr="00384853">
        <w:rPr>
          <w:rFonts w:ascii="Bookman Old Style" w:hAnsi="Bookman Old Style"/>
          <w:noProof/>
          <w:lang w:val="en-US" w:eastAsia="en-US"/>
        </w:rPr>
        <w:drawing>
          <wp:anchor distT="0" distB="0" distL="114300" distR="114300" simplePos="0" relativeHeight="251660288" behindDoc="0" locked="0" layoutInCell="1" allowOverlap="1" wp14:anchorId="4473EF87" wp14:editId="2EB8E2CA">
            <wp:simplePos x="0" y="0"/>
            <wp:positionH relativeFrom="margin">
              <wp:posOffset>220345</wp:posOffset>
            </wp:positionH>
            <wp:positionV relativeFrom="paragraph">
              <wp:posOffset>0</wp:posOffset>
            </wp:positionV>
            <wp:extent cx="5533390" cy="4448175"/>
            <wp:effectExtent l="0" t="0" r="0" b="952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533390" cy="4448175"/>
                    </a:xfrm>
                    <a:prstGeom prst="rect">
                      <a:avLst/>
                    </a:prstGeom>
                  </pic:spPr>
                </pic:pic>
              </a:graphicData>
            </a:graphic>
            <wp14:sizeRelV relativeFrom="margin">
              <wp14:pctHeight>0</wp14:pctHeight>
            </wp14:sizeRelV>
          </wp:anchor>
        </w:drawing>
      </w:r>
      <w:r w:rsidRPr="00384853">
        <w:rPr>
          <w:rFonts w:ascii="Bookman Old Style" w:hAnsi="Bookman Old Style"/>
          <w:lang w:val="fr-CM"/>
        </w:rPr>
        <w:t>PLAN DE FONDATION</w:t>
      </w:r>
    </w:p>
    <w:p w:rsidR="0061505C" w:rsidRPr="00384853" w:rsidRDefault="0061505C" w:rsidP="0061505C">
      <w:pPr>
        <w:jc w:val="center"/>
        <w:rPr>
          <w:rFonts w:ascii="Bookman Old Style" w:hAnsi="Bookman Old Style"/>
          <w:sz w:val="144"/>
          <w:szCs w:val="144"/>
          <w:lang w:val="fr-CM"/>
        </w:rPr>
      </w:pPr>
      <w:r w:rsidRPr="00384853">
        <w:rPr>
          <w:rFonts w:ascii="Bookman Old Style" w:hAnsi="Bookman Old Style"/>
          <w:noProof/>
          <w:lang w:val="en-US" w:eastAsia="en-US"/>
        </w:rPr>
        <w:drawing>
          <wp:inline distT="0" distB="0" distL="0" distR="0" wp14:anchorId="05E12392" wp14:editId="291E56C1">
            <wp:extent cx="5971602" cy="360817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85937" cy="3616835"/>
                    </a:xfrm>
                    <a:prstGeom prst="rect">
                      <a:avLst/>
                    </a:prstGeom>
                  </pic:spPr>
                </pic:pic>
              </a:graphicData>
            </a:graphic>
          </wp:inline>
        </w:drawing>
      </w:r>
    </w:p>
    <w:p w:rsidR="0061505C" w:rsidRPr="00384853" w:rsidRDefault="0061505C" w:rsidP="0061505C">
      <w:pPr>
        <w:jc w:val="center"/>
        <w:rPr>
          <w:rFonts w:ascii="Bookman Old Style" w:hAnsi="Bookman Old Style"/>
          <w:lang w:val="fr-CM"/>
        </w:rPr>
      </w:pPr>
      <w:r w:rsidRPr="00384853">
        <w:rPr>
          <w:rFonts w:ascii="Bookman Old Style" w:hAnsi="Bookman Old Style"/>
          <w:noProof/>
          <w:lang w:val="en-US" w:eastAsia="en-US"/>
        </w:rPr>
        <w:drawing>
          <wp:inline distT="0" distB="0" distL="0" distR="0" wp14:anchorId="0BF3053B" wp14:editId="051C571E">
            <wp:extent cx="4558146" cy="4730921"/>
            <wp:effectExtent l="0" t="0" r="0" b="0"/>
            <wp:docPr id="16378643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l="8470" t="5007" r="8333"/>
                    <a:stretch>
                      <a:fillRect/>
                    </a:stretch>
                  </pic:blipFill>
                  <pic:spPr bwMode="auto">
                    <a:xfrm>
                      <a:off x="0" y="0"/>
                      <a:ext cx="4558760" cy="4731558"/>
                    </a:xfrm>
                    <a:prstGeom prst="rect">
                      <a:avLst/>
                    </a:prstGeom>
                    <a:noFill/>
                    <a:ln>
                      <a:noFill/>
                    </a:ln>
                    <a:extLst>
                      <a:ext uri="{53640926-AAD7-44D8-BBD7-CCE9431645EC}">
                        <a14:shadowObscured xmlns:a14="http://schemas.microsoft.com/office/drawing/2010/main"/>
                      </a:ext>
                    </a:extLst>
                  </pic:spPr>
                </pic:pic>
              </a:graphicData>
            </a:graphic>
          </wp:inline>
        </w:drawing>
      </w:r>
    </w:p>
    <w:p w:rsidR="0061505C" w:rsidRPr="00384853" w:rsidRDefault="0061505C" w:rsidP="0061505C">
      <w:pPr>
        <w:jc w:val="center"/>
        <w:rPr>
          <w:rFonts w:ascii="Bookman Old Style" w:hAnsi="Bookman Old Style"/>
          <w:lang w:val="fr-CM"/>
        </w:rPr>
      </w:pPr>
      <w:r w:rsidRPr="00384853">
        <w:rPr>
          <w:rFonts w:ascii="Bookman Old Style" w:hAnsi="Bookman Old Style"/>
          <w:noProof/>
          <w:lang w:val="en-US" w:eastAsia="en-US"/>
        </w:rPr>
        <w:drawing>
          <wp:inline distT="0" distB="0" distL="0" distR="0" wp14:anchorId="2B46D398" wp14:editId="573042D0">
            <wp:extent cx="5760720" cy="3379470"/>
            <wp:effectExtent l="0" t="0" r="0" b="0"/>
            <wp:docPr id="19366719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3379470"/>
                    </a:xfrm>
                    <a:prstGeom prst="rect">
                      <a:avLst/>
                    </a:prstGeom>
                    <a:noFill/>
                    <a:ln>
                      <a:noFill/>
                    </a:ln>
                  </pic:spPr>
                </pic:pic>
              </a:graphicData>
            </a:graphic>
          </wp:inline>
        </w:drawing>
      </w:r>
    </w:p>
    <w:p w:rsidR="0061505C" w:rsidRPr="00384853" w:rsidRDefault="0061505C" w:rsidP="0061505C">
      <w:pPr>
        <w:jc w:val="center"/>
        <w:rPr>
          <w:rFonts w:ascii="Bookman Old Style" w:hAnsi="Bookman Old Style"/>
          <w:lang w:val="fr-CM"/>
        </w:rPr>
      </w:pPr>
      <w:r w:rsidRPr="00384853">
        <w:rPr>
          <w:rFonts w:ascii="Bookman Old Style" w:hAnsi="Bookman Old Style"/>
          <w:noProof/>
          <w:lang w:val="en-US" w:eastAsia="en-US"/>
        </w:rPr>
        <w:drawing>
          <wp:inline distT="0" distB="0" distL="0" distR="0" wp14:anchorId="7180022C" wp14:editId="56E03F4E">
            <wp:extent cx="4107873" cy="4626738"/>
            <wp:effectExtent l="0" t="0" r="6985" b="2540"/>
            <wp:docPr id="10379398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l="13498" t="11170" r="10264"/>
                    <a:stretch>
                      <a:fillRect/>
                    </a:stretch>
                  </pic:blipFill>
                  <pic:spPr bwMode="auto">
                    <a:xfrm>
                      <a:off x="0" y="0"/>
                      <a:ext cx="4108682" cy="4627649"/>
                    </a:xfrm>
                    <a:prstGeom prst="rect">
                      <a:avLst/>
                    </a:prstGeom>
                    <a:noFill/>
                    <a:ln>
                      <a:noFill/>
                    </a:ln>
                    <a:extLst>
                      <a:ext uri="{53640926-AAD7-44D8-BBD7-CCE9431645EC}">
                        <a14:shadowObscured xmlns:a14="http://schemas.microsoft.com/office/drawing/2010/main"/>
                      </a:ext>
                    </a:extLst>
                  </pic:spPr>
                </pic:pic>
              </a:graphicData>
            </a:graphic>
          </wp:inline>
        </w:drawing>
      </w:r>
    </w:p>
    <w:p w:rsidR="0061505C" w:rsidRPr="00384853" w:rsidRDefault="0061505C" w:rsidP="0061505C">
      <w:pPr>
        <w:jc w:val="center"/>
        <w:rPr>
          <w:rFonts w:ascii="Bookman Old Style" w:hAnsi="Bookman Old Style"/>
          <w:lang w:val="fr-CM"/>
        </w:rPr>
      </w:pPr>
      <w:r w:rsidRPr="00384853">
        <w:rPr>
          <w:rFonts w:ascii="Bookman Old Style" w:hAnsi="Bookman Old Style"/>
          <w:noProof/>
          <w:lang w:val="en-US" w:eastAsia="en-US"/>
        </w:rPr>
        <w:drawing>
          <wp:inline distT="0" distB="0" distL="0" distR="0" wp14:anchorId="73E96DC6" wp14:editId="5D2527FC">
            <wp:extent cx="3383280" cy="3394953"/>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392418" cy="3404123"/>
                    </a:xfrm>
                    <a:prstGeom prst="rect">
                      <a:avLst/>
                    </a:prstGeom>
                  </pic:spPr>
                </pic:pic>
              </a:graphicData>
            </a:graphic>
          </wp:inline>
        </w:drawing>
      </w:r>
    </w:p>
    <w:p w:rsidR="0061505C" w:rsidRPr="00384853" w:rsidRDefault="0061505C" w:rsidP="0061505C">
      <w:pPr>
        <w:jc w:val="center"/>
        <w:rPr>
          <w:rFonts w:ascii="Bookman Old Style" w:hAnsi="Bookman Old Style"/>
          <w:lang w:val="fr-CM"/>
        </w:rPr>
      </w:pPr>
      <w:r w:rsidRPr="00384853">
        <w:rPr>
          <w:rFonts w:ascii="Bookman Old Style" w:hAnsi="Bookman Old Style"/>
          <w:noProof/>
          <w:lang w:val="en-US" w:eastAsia="en-US"/>
        </w:rPr>
        <w:drawing>
          <wp:inline distT="0" distB="0" distL="0" distR="0" wp14:anchorId="757BCD7A" wp14:editId="2986C6D8">
            <wp:extent cx="5424055" cy="7988156"/>
            <wp:effectExtent l="0" t="0" r="5715" b="0"/>
            <wp:docPr id="6888004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9">
                      <a:extLst>
                        <a:ext uri="{28A0092B-C50C-407E-A947-70E740481C1C}">
                          <a14:useLocalDpi xmlns:a14="http://schemas.microsoft.com/office/drawing/2010/main" val="0"/>
                        </a:ext>
                      </a:extLst>
                    </a:blip>
                    <a:srcRect t="1068" r="4343" b="2951"/>
                    <a:stretch>
                      <a:fillRect/>
                    </a:stretch>
                  </pic:blipFill>
                  <pic:spPr bwMode="auto">
                    <a:xfrm>
                      <a:off x="0" y="0"/>
                      <a:ext cx="5434593" cy="8003676"/>
                    </a:xfrm>
                    <a:prstGeom prst="rect">
                      <a:avLst/>
                    </a:prstGeom>
                    <a:noFill/>
                    <a:ln>
                      <a:noFill/>
                    </a:ln>
                    <a:extLst>
                      <a:ext uri="{53640926-AAD7-44D8-BBD7-CCE9431645EC}">
                        <a14:shadowObscured xmlns:a14="http://schemas.microsoft.com/office/drawing/2010/main"/>
                      </a:ext>
                    </a:extLst>
                  </pic:spPr>
                </pic:pic>
              </a:graphicData>
            </a:graphic>
          </wp:inline>
        </w:drawing>
      </w:r>
      <w:r w:rsidRPr="00384853">
        <w:rPr>
          <w:rFonts w:ascii="Bookman Old Style" w:hAnsi="Bookman Old Style"/>
          <w:b/>
          <w:noProof/>
          <w:sz w:val="28"/>
          <w:szCs w:val="28"/>
          <w:lang w:val="en-US" w:eastAsia="en-US"/>
        </w:rPr>
        <w:drawing>
          <wp:inline distT="0" distB="0" distL="0" distR="0" wp14:anchorId="32871A52" wp14:editId="04098B11">
            <wp:extent cx="5972810" cy="3863546"/>
            <wp:effectExtent l="0" t="0" r="889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78352" cy="3867131"/>
                    </a:xfrm>
                    <a:prstGeom prst="rect">
                      <a:avLst/>
                    </a:prstGeom>
                    <a:noFill/>
                    <a:ln w="9525">
                      <a:noFill/>
                      <a:miter lim="800000"/>
                      <a:headEnd/>
                      <a:tailEnd/>
                    </a:ln>
                  </pic:spPr>
                </pic:pic>
              </a:graphicData>
            </a:graphic>
          </wp:inline>
        </w:drawing>
      </w:r>
    </w:p>
    <w:p w:rsidR="0061505C" w:rsidRPr="00384853" w:rsidRDefault="0061505C" w:rsidP="0061505C">
      <w:pPr>
        <w:jc w:val="center"/>
        <w:rPr>
          <w:rFonts w:ascii="Bookman Old Style" w:hAnsi="Bookman Old Style"/>
          <w:lang w:val="fr-CM"/>
        </w:rPr>
      </w:pPr>
      <w:r w:rsidRPr="00384853">
        <w:rPr>
          <w:rFonts w:ascii="Bookman Old Style" w:hAnsi="Bookman Old Style"/>
          <w:noProof/>
          <w:lang w:val="en-US" w:eastAsia="en-US"/>
        </w:rPr>
        <w:drawing>
          <wp:inline distT="0" distB="0" distL="0" distR="0" wp14:anchorId="7D28C564" wp14:editId="202992B4">
            <wp:extent cx="4293752" cy="5834541"/>
            <wp:effectExtent l="0" t="8572" r="3492" b="3493"/>
            <wp:docPr id="1924143363" name="Image 192414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220622-WA0001.jpg"/>
                    <pic:cNvPicPr/>
                  </pic:nvPicPr>
                  <pic:blipFill rotWithShape="1">
                    <a:blip r:embed="rId41">
                      <a:extLst>
                        <a:ext uri="{28A0092B-C50C-407E-A947-70E740481C1C}">
                          <a14:useLocalDpi xmlns:a14="http://schemas.microsoft.com/office/drawing/2010/main" val="0"/>
                        </a:ext>
                      </a:extLst>
                    </a:blip>
                    <a:srcRect l="18387" t="3485" r="27019" b="48855"/>
                    <a:stretch/>
                  </pic:blipFill>
                  <pic:spPr bwMode="auto">
                    <a:xfrm rot="16200000">
                      <a:off x="0" y="0"/>
                      <a:ext cx="4326536" cy="5879089"/>
                    </a:xfrm>
                    <a:prstGeom prst="rect">
                      <a:avLst/>
                    </a:prstGeom>
                    <a:ln>
                      <a:noFill/>
                    </a:ln>
                    <a:extLst>
                      <a:ext uri="{53640926-AAD7-44D8-BBD7-CCE9431645EC}">
                        <a14:shadowObscured xmlns:a14="http://schemas.microsoft.com/office/drawing/2010/main"/>
                      </a:ext>
                    </a:extLst>
                  </pic:spPr>
                </pic:pic>
              </a:graphicData>
            </a:graphic>
          </wp:inline>
        </w:drawing>
      </w:r>
    </w:p>
    <w:p w:rsidR="0061505C" w:rsidRPr="00384853" w:rsidRDefault="0061505C" w:rsidP="0061505C">
      <w:pPr>
        <w:jc w:val="center"/>
        <w:rPr>
          <w:rFonts w:ascii="Bookman Old Style" w:hAnsi="Bookman Old Style"/>
          <w:lang w:val="fr-CM"/>
        </w:rPr>
      </w:pPr>
      <w:r w:rsidRPr="00384853">
        <w:rPr>
          <w:rFonts w:ascii="Bookman Old Style" w:hAnsi="Bookman Old Style"/>
          <w:b/>
          <w:noProof/>
          <w:lang w:val="en-US" w:eastAsia="en-US"/>
        </w:rPr>
        <w:drawing>
          <wp:inline distT="0" distB="0" distL="0" distR="0" wp14:anchorId="75EDC327" wp14:editId="3D649F1D">
            <wp:extent cx="5753100" cy="7955280"/>
            <wp:effectExtent l="0" t="0" r="0" b="762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7955280"/>
                    </a:xfrm>
                    <a:prstGeom prst="rect">
                      <a:avLst/>
                    </a:prstGeom>
                    <a:noFill/>
                    <a:ln>
                      <a:noFill/>
                    </a:ln>
                  </pic:spPr>
                </pic:pic>
              </a:graphicData>
            </a:graphic>
          </wp:inline>
        </w:drawing>
      </w:r>
      <w:r w:rsidRPr="00384853">
        <w:rPr>
          <w:rFonts w:ascii="Bookman Old Style" w:hAnsi="Bookman Old Style"/>
          <w:noProof/>
          <w:lang w:val="en-US" w:eastAsia="en-US"/>
        </w:rPr>
        <w:drawing>
          <wp:inline distT="0" distB="0" distL="0" distR="0" wp14:anchorId="5838DD65" wp14:editId="18925EEF">
            <wp:extent cx="5760720" cy="790956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7909560"/>
                    </a:xfrm>
                    <a:prstGeom prst="rect">
                      <a:avLst/>
                    </a:prstGeom>
                    <a:noFill/>
                    <a:ln>
                      <a:noFill/>
                    </a:ln>
                  </pic:spPr>
                </pic:pic>
              </a:graphicData>
            </a:graphic>
          </wp:inline>
        </w:drawing>
      </w:r>
      <w:r w:rsidRPr="00384853">
        <w:rPr>
          <w:rFonts w:ascii="Bookman Old Style" w:hAnsi="Bookman Old Style"/>
          <w:b/>
          <w:noProof/>
          <w:lang w:val="en-US" w:eastAsia="en-US"/>
        </w:rPr>
        <w:drawing>
          <wp:inline distT="0" distB="0" distL="0" distR="0" wp14:anchorId="4250B83D" wp14:editId="2DB8C597">
            <wp:extent cx="5753100" cy="68122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3100" cy="6812280"/>
                    </a:xfrm>
                    <a:prstGeom prst="rect">
                      <a:avLst/>
                    </a:prstGeom>
                    <a:noFill/>
                    <a:ln>
                      <a:noFill/>
                    </a:ln>
                  </pic:spPr>
                </pic:pic>
              </a:graphicData>
            </a:graphic>
          </wp:inline>
        </w:drawing>
      </w:r>
      <w:r w:rsidRPr="00384853">
        <w:rPr>
          <w:rFonts w:ascii="Bookman Old Style" w:hAnsi="Bookman Old Style"/>
          <w:b/>
          <w:noProof/>
          <w:sz w:val="28"/>
          <w:szCs w:val="28"/>
          <w:lang w:val="en-US" w:eastAsia="en-US"/>
        </w:rPr>
        <w:drawing>
          <wp:anchor distT="0" distB="0" distL="114300" distR="114300" simplePos="0" relativeHeight="251659264" behindDoc="1" locked="0" layoutInCell="0" allowOverlap="1" wp14:anchorId="24810BFF" wp14:editId="05B5FCD3">
            <wp:simplePos x="0" y="0"/>
            <wp:positionH relativeFrom="margin">
              <wp:posOffset>0</wp:posOffset>
            </wp:positionH>
            <wp:positionV relativeFrom="paragraph">
              <wp:posOffset>-635</wp:posOffset>
            </wp:positionV>
            <wp:extent cx="5974213" cy="4120738"/>
            <wp:effectExtent l="0" t="0" r="762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45"/>
                    <a:srcRect b="6992"/>
                    <a:stretch/>
                  </pic:blipFill>
                  <pic:spPr bwMode="auto">
                    <a:xfrm>
                      <a:off x="0" y="0"/>
                      <a:ext cx="5974213" cy="4120738"/>
                    </a:xfrm>
                    <a:prstGeom prst="rect">
                      <a:avLst/>
                    </a:prstGeom>
                    <a:noFill/>
                    <a:ln>
                      <a:noFill/>
                    </a:ln>
                    <a:extLst>
                      <a:ext uri="{53640926-AAD7-44D8-BBD7-CCE9431645EC}">
                        <a14:shadowObscured xmlns:a14="http://schemas.microsoft.com/office/drawing/2010/main"/>
                      </a:ext>
                    </a:extLst>
                  </pic:spPr>
                </pic:pic>
              </a:graphicData>
            </a:graphic>
          </wp:anchor>
        </w:drawing>
      </w:r>
    </w:p>
    <w:p w:rsidR="0061505C" w:rsidRPr="00384853" w:rsidRDefault="0061505C" w:rsidP="0061505C">
      <w:pPr>
        <w:spacing w:line="276" w:lineRule="auto"/>
        <w:jc w:val="both"/>
        <w:rPr>
          <w:rFonts w:ascii="Bookman Old Style" w:hAnsi="Bookman Old Style"/>
        </w:rPr>
      </w:pPr>
    </w:p>
    <w:p w:rsidR="0061505C" w:rsidRDefault="0061505C" w:rsidP="0061505C">
      <w:pPr>
        <w:rPr>
          <w:rFonts w:ascii="Bookman Old Style" w:hAnsi="Bookman Old Style"/>
        </w:rPr>
      </w:pPr>
    </w:p>
    <w:p w:rsidR="0061505C" w:rsidRDefault="0061505C" w:rsidP="0061505C">
      <w:pPr>
        <w:rPr>
          <w:rFonts w:ascii="Bookman Old Style" w:hAnsi="Bookman Old Style"/>
        </w:rPr>
      </w:pPr>
    </w:p>
    <w:p w:rsidR="0061505C" w:rsidRDefault="0061505C" w:rsidP="0061505C">
      <w:pPr>
        <w:rPr>
          <w:rFonts w:ascii="Bookman Old Style" w:hAnsi="Bookman Old Style"/>
        </w:rPr>
      </w:pPr>
    </w:p>
    <w:p w:rsidR="0061505C" w:rsidRDefault="0061505C" w:rsidP="0061505C">
      <w:pPr>
        <w:rPr>
          <w:rFonts w:ascii="Bookman Old Style" w:hAnsi="Bookman Old Style"/>
        </w:rPr>
      </w:pPr>
    </w:p>
    <w:p w:rsidR="0061505C" w:rsidRDefault="0061505C" w:rsidP="0061505C">
      <w:pPr>
        <w:rPr>
          <w:rFonts w:ascii="Bookman Old Style" w:hAnsi="Bookman Old Style"/>
        </w:rPr>
      </w:pPr>
    </w:p>
    <w:p w:rsidR="0061505C" w:rsidRDefault="0061505C" w:rsidP="0061505C">
      <w:pPr>
        <w:rPr>
          <w:rFonts w:ascii="Bookman Old Style" w:hAnsi="Bookman Old Style"/>
        </w:rPr>
      </w:pPr>
    </w:p>
    <w:p w:rsidR="0061505C" w:rsidRDefault="0061505C" w:rsidP="0061505C">
      <w:pPr>
        <w:rPr>
          <w:rFonts w:ascii="Bookman Old Style" w:hAnsi="Bookman Old Style"/>
        </w:rPr>
      </w:pPr>
    </w:p>
    <w:p w:rsidR="0061505C" w:rsidRDefault="0061505C" w:rsidP="0061505C">
      <w:pPr>
        <w:rPr>
          <w:rFonts w:ascii="Bookman Old Style" w:hAnsi="Bookman Old Style"/>
        </w:rPr>
      </w:pPr>
    </w:p>
    <w:p w:rsidR="0061505C" w:rsidRPr="00192667" w:rsidRDefault="0061505C" w:rsidP="0061505C">
      <w:pPr>
        <w:tabs>
          <w:tab w:val="left" w:pos="4065"/>
        </w:tabs>
        <w:rPr>
          <w:rFonts w:ascii="Bookman Old Style" w:eastAsia="Calibri" w:hAnsi="Bookman Old Style"/>
          <w:b/>
          <w:lang w:val="fr-CM"/>
        </w:rPr>
      </w:pPr>
      <w:r w:rsidRPr="00E97DC5">
        <w:rPr>
          <w:rFonts w:ascii="Bookman Old Style" w:eastAsia="Calibri" w:hAnsi="Bookman Old Style"/>
          <w:b/>
          <w:lang w:val="fr-CM"/>
        </w:rPr>
        <w:t xml:space="preserve">Schéma et détails techniques d’installation </w:t>
      </w:r>
    </w:p>
    <w:p w:rsidR="0061505C" w:rsidRDefault="0061505C" w:rsidP="0061505C">
      <w:pPr>
        <w:spacing w:after="160" w:line="259" w:lineRule="auto"/>
        <w:rPr>
          <w:rFonts w:ascii="Bookman Old Style" w:hAnsi="Bookman Old Style"/>
          <w:b/>
          <w:sz w:val="32"/>
          <w:szCs w:val="32"/>
          <w:lang w:val="fr-CM"/>
        </w:rPr>
      </w:pPr>
      <w:r w:rsidRPr="00E97DC5">
        <w:rPr>
          <w:rFonts w:ascii="Bookman Old Style" w:hAnsi="Bookman Old Style"/>
          <w:noProof/>
          <w:lang w:val="en-US" w:eastAsia="en-US"/>
        </w:rPr>
        <w:drawing>
          <wp:inline distT="0" distB="0" distL="0" distR="0" wp14:anchorId="31B0CD32" wp14:editId="66BCC6E3">
            <wp:extent cx="6332220" cy="5014680"/>
            <wp:effectExtent l="0" t="0" r="0" b="0"/>
            <wp:docPr id="4" name="Image 4" descr="C:\Users\PC\Downloads\ChatGPT Image 18 juil. 2026, 16_05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ChatGPT Image 18 juil. 2026, 16_05_34.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32220" cy="5014680"/>
                    </a:xfrm>
                    <a:prstGeom prst="rect">
                      <a:avLst/>
                    </a:prstGeom>
                    <a:noFill/>
                    <a:ln>
                      <a:noFill/>
                    </a:ln>
                  </pic:spPr>
                </pic:pic>
              </a:graphicData>
            </a:graphic>
          </wp:inline>
        </w:drawing>
      </w:r>
    </w:p>
    <w:p w:rsidR="0061505C" w:rsidRDefault="0061505C" w:rsidP="0061505C">
      <w:pPr>
        <w:spacing w:after="160" w:line="259" w:lineRule="auto"/>
        <w:rPr>
          <w:rFonts w:ascii="Bookman Old Style" w:hAnsi="Bookman Old Style"/>
          <w:b/>
          <w:sz w:val="32"/>
          <w:szCs w:val="32"/>
          <w:lang w:val="fr-CM"/>
        </w:rPr>
      </w:pPr>
    </w:p>
    <w:p w:rsidR="0061505C" w:rsidRPr="00384853" w:rsidRDefault="0061505C" w:rsidP="0061505C">
      <w:pPr>
        <w:spacing w:after="160" w:line="259" w:lineRule="auto"/>
        <w:rPr>
          <w:rFonts w:ascii="Bookman Old Style" w:hAnsi="Bookman Old Style"/>
          <w:b/>
          <w:sz w:val="32"/>
          <w:szCs w:val="32"/>
          <w:lang w:val="fr-CM"/>
        </w:rPr>
        <w:sectPr w:rsidR="0061505C" w:rsidRPr="00384853" w:rsidSect="00706E73">
          <w:headerReference w:type="even" r:id="rId47"/>
          <w:headerReference w:type="default" r:id="rId48"/>
          <w:headerReference w:type="first" r:id="rId49"/>
          <w:pgSz w:w="12240" w:h="15840"/>
          <w:pgMar w:top="1134" w:right="1134" w:bottom="1134" w:left="1134" w:header="284" w:footer="860" w:gutter="0"/>
          <w:cols w:space="708"/>
          <w:docGrid w:linePitch="360"/>
        </w:sectPr>
      </w:pPr>
      <w:r w:rsidRPr="00E97DC5">
        <w:rPr>
          <w:rFonts w:ascii="Bookman Old Style" w:hAnsi="Bookman Old Style"/>
          <w:noProof/>
          <w:lang w:val="en-US" w:eastAsia="en-US"/>
        </w:rPr>
        <w:drawing>
          <wp:inline distT="0" distB="0" distL="0" distR="0" wp14:anchorId="7326D67E" wp14:editId="33FF8C6C">
            <wp:extent cx="6248189" cy="3408103"/>
            <wp:effectExtent l="0" t="0" r="635" b="1905"/>
            <wp:docPr id="8" name="Image 8" descr="C:\Users\PC\Downloads\image_aea36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age_aea3611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59361" cy="3414197"/>
                    </a:xfrm>
                    <a:prstGeom prst="rect">
                      <a:avLst/>
                    </a:prstGeom>
                    <a:noFill/>
                    <a:ln>
                      <a:noFill/>
                    </a:ln>
                  </pic:spPr>
                </pic:pic>
              </a:graphicData>
            </a:graphic>
          </wp:inline>
        </w:drawing>
      </w:r>
    </w:p>
    <w:p w:rsidR="0061505C" w:rsidRPr="00384853" w:rsidRDefault="0061505C" w:rsidP="0061505C">
      <w:pPr>
        <w:pStyle w:val="Titre1"/>
        <w:jc w:val="left"/>
        <w:rPr>
          <w:rFonts w:ascii="Bookman Old Style" w:hAnsi="Bookman Old Style" w:cs="Arial"/>
          <w:sz w:val="24"/>
          <w:szCs w:val="24"/>
        </w:rPr>
      </w:pPr>
      <w:bookmarkStart w:id="85" w:name="_Toc235532442"/>
      <w:bookmarkStart w:id="86" w:name="_Toc236306834"/>
      <w:bookmarkStart w:id="87" w:name="_Toc236309733"/>
      <w:bookmarkStart w:id="88" w:name="_Toc236400295"/>
      <w:bookmarkEnd w:id="31"/>
      <w:bookmarkEnd w:id="32"/>
      <w:r w:rsidRPr="00384853">
        <w:rPr>
          <w:rFonts w:ascii="Bookman Old Style" w:hAnsi="Bookman Old Style" w:cs="Arial"/>
          <w:sz w:val="24"/>
          <w:szCs w:val="24"/>
        </w:rPr>
        <w:t>PIECE 03</w:t>
      </w:r>
      <w:r w:rsidRPr="00384853">
        <w:rPr>
          <w:rFonts w:ascii="Bookman Old Style" w:hAnsi="Bookman Old Style" w:cs="Arial"/>
          <w:sz w:val="24"/>
          <w:szCs w:val="24"/>
        </w:rPr>
        <w:tab/>
        <w:t>EXIGENCES ENVIRONNEMENTALES ET SOCIALES (EES)</w:t>
      </w:r>
      <w:bookmarkEnd w:id="85"/>
      <w:bookmarkEnd w:id="86"/>
      <w:bookmarkEnd w:id="87"/>
      <w:bookmarkEnd w:id="88"/>
    </w:p>
    <w:p w:rsidR="0061505C" w:rsidRPr="00384853" w:rsidRDefault="0061505C" w:rsidP="0061505C">
      <w:pPr>
        <w:rPr>
          <w:rFonts w:ascii="Bookman Old Style" w:hAnsi="Bookman Old Style"/>
        </w:rPr>
      </w:pPr>
    </w:p>
    <w:p w:rsidR="0061505C" w:rsidRPr="00384853" w:rsidRDefault="0061505C" w:rsidP="0061505C">
      <w:pPr>
        <w:rPr>
          <w:rFonts w:ascii="Bookman Old Style" w:hAnsi="Bookman Old Style" w:cs="Arial"/>
          <w:sz w:val="22"/>
          <w:szCs w:val="22"/>
        </w:rPr>
      </w:pPr>
    </w:p>
    <w:p w:rsidR="0061505C" w:rsidRPr="00384853" w:rsidRDefault="0061505C" w:rsidP="0061505C">
      <w:pPr>
        <w:rPr>
          <w:rFonts w:ascii="Bookman Old Style" w:hAnsi="Bookman Old Style" w:cs="Arial"/>
          <w:sz w:val="22"/>
          <w:szCs w:val="22"/>
        </w:rPr>
      </w:pPr>
    </w:p>
    <w:p w:rsidR="0061505C" w:rsidRPr="00384853" w:rsidRDefault="0061505C" w:rsidP="0061505C">
      <w:pPr>
        <w:rPr>
          <w:rFonts w:ascii="Bookman Old Style" w:hAnsi="Bookman Old Style" w:cs="Arial"/>
          <w:sz w:val="22"/>
          <w:szCs w:val="22"/>
        </w:rPr>
      </w:pPr>
    </w:p>
    <w:p w:rsidR="0061505C" w:rsidRPr="00384853" w:rsidRDefault="0061505C" w:rsidP="0061505C">
      <w:pPr>
        <w:rPr>
          <w:rFonts w:ascii="Bookman Old Style" w:hAnsi="Bookman Old Style"/>
        </w:rPr>
      </w:pPr>
    </w:p>
    <w:p w:rsidR="0061505C" w:rsidRPr="00384853" w:rsidRDefault="0061505C" w:rsidP="0061505C">
      <w:pPr>
        <w:rPr>
          <w:rFonts w:ascii="Bookman Old Style" w:hAnsi="Bookman Old Style" w:cs="Arial"/>
          <w:sz w:val="22"/>
          <w:szCs w:val="22"/>
        </w:rPr>
        <w:sectPr w:rsidR="0061505C" w:rsidRPr="00384853" w:rsidSect="00706E73">
          <w:headerReference w:type="even" r:id="rId51"/>
          <w:headerReference w:type="default" r:id="rId52"/>
          <w:footerReference w:type="default" r:id="rId53"/>
          <w:headerReference w:type="first" r:id="rId54"/>
          <w:pgSz w:w="12240" w:h="15840"/>
          <w:pgMar w:top="1134" w:right="1134" w:bottom="1134" w:left="1134" w:header="284" w:footer="860" w:gutter="0"/>
          <w:pgNumType w:start="50"/>
          <w:cols w:space="708"/>
          <w:docGrid w:linePitch="360"/>
        </w:sectPr>
      </w:pPr>
    </w:p>
    <w:p w:rsidR="0061505C" w:rsidRPr="00384853" w:rsidRDefault="0061505C" w:rsidP="0061505C">
      <w:pPr>
        <w:spacing w:before="120" w:after="120"/>
        <w:jc w:val="both"/>
        <w:rPr>
          <w:rFonts w:ascii="Bookman Old Style" w:hAnsi="Bookman Old Style" w:cs="Arial"/>
          <w:b/>
          <w:bCs/>
          <w:sz w:val="22"/>
          <w:szCs w:val="22"/>
        </w:rPr>
      </w:pPr>
      <w:r w:rsidRPr="00384853">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BIT</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Bureau International de Travail</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CCES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 xml:space="preserve">Cahier de Clauses Environnementales et Sociales  </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CCTP</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Cahier de Clauses Techniques Particulières</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CGES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Cadre de Gestion Environnementale et Social</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CPPA</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Cadre de Planification Pour les Peuples Autochtones</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CPR</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Cadre de Politique de Réinstallation</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E&amp;S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Environnemental et Social</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EAS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Exploitation et Abus Sexuels</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EPC</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Equipements de Protection Collective</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EPI</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Equipements de Protection Individuelle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ESHS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Environnementales Sociales Hygiènes et Sécurités</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FDS</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Fiche de Données de Sécurité</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HIMO</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Haute Intensité de Main d’Œuvre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HS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Harcèlement Sexuel</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IST</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Infections Sexuellement Transmissibles</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km/h</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Kilomètre/Heure</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MINEPDED</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Ministère de l’Environnement, de la Protection de la nature et du Développement Durable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MGP</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Mécanisme de Gestion des Plaintes</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MGPT</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Mécanisme de Gestion des Plaintes des Travailleurs</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MST</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Maladie Sexuellement Transmissible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NC</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Non-Conformité</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NES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Normes Environnementales et Sociales</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OMS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Organisation Mondiale de la Santé</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XXXX</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 xml:space="preserve">Nom du projet </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PCS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Programme de Communication Sociale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PEE</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Plan d’Engagement Environnemental</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PGES</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Plan de Gestion Environnementale et Sociale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PGMO</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Plan de Gestion de la Main d’Œuvre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PPMP</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Plan de Mobilisation des Parties Prenantes</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PHSE</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Plan Hygiène Sécurité Environnement</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UGP</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Unité de Gestion du Projet</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SIDA</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Syndrome d'Immunodéficience Acquise</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SST</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Santé Sécurité au Travail</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VIH</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Virus de l'Immunodéficience Humaine</w:t>
            </w:r>
          </w:p>
        </w:tc>
      </w:tr>
      <w:tr w:rsidR="0061505C" w:rsidRPr="00384853" w:rsidTr="00706E73">
        <w:trPr>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VCE</w:t>
            </w:r>
          </w:p>
        </w:tc>
        <w:tc>
          <w:tcPr>
            <w:tcW w:w="8100" w:type="dxa"/>
            <w:gridSpan w:val="2"/>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Violence Contre les Enfants</w:t>
            </w:r>
          </w:p>
        </w:tc>
      </w:tr>
      <w:tr w:rsidR="0061505C" w:rsidRPr="00384853" w:rsidTr="00706E73">
        <w:trPr>
          <w:gridAfter w:val="1"/>
          <w:wAfter w:w="293" w:type="dxa"/>
          <w:trHeight w:val="20"/>
        </w:trPr>
        <w:tc>
          <w:tcPr>
            <w:tcW w:w="1418"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VBG</w:t>
            </w:r>
          </w:p>
        </w:tc>
        <w:tc>
          <w:tcPr>
            <w:tcW w:w="7807" w:type="dxa"/>
          </w:tcPr>
          <w:p w:rsidR="0061505C" w:rsidRPr="00384853" w:rsidRDefault="0061505C" w:rsidP="00706E73">
            <w:pPr>
              <w:jc w:val="both"/>
              <w:rPr>
                <w:rFonts w:ascii="Bookman Old Style" w:hAnsi="Bookman Old Style" w:cs="Arial"/>
                <w:sz w:val="22"/>
                <w:szCs w:val="22"/>
              </w:rPr>
            </w:pPr>
            <w:r w:rsidRPr="00384853">
              <w:rPr>
                <w:rFonts w:ascii="Bookman Old Style" w:hAnsi="Bookman Old Style" w:cs="Arial"/>
                <w:sz w:val="22"/>
                <w:szCs w:val="22"/>
              </w:rPr>
              <w:t>Violence Basée sur le Genre</w:t>
            </w:r>
          </w:p>
        </w:tc>
      </w:tr>
    </w:tbl>
    <w:p w:rsidR="0061505C" w:rsidRPr="00384853" w:rsidRDefault="0061505C" w:rsidP="0061505C">
      <w:pPr>
        <w:spacing w:before="120" w:after="120"/>
        <w:jc w:val="both"/>
        <w:rPr>
          <w:rFonts w:ascii="Bookman Old Style" w:hAnsi="Bookman Old Style" w:cs="Arial"/>
          <w:sz w:val="22"/>
          <w:szCs w:val="22"/>
        </w:rPr>
      </w:pPr>
    </w:p>
    <w:p w:rsidR="0061505C" w:rsidRPr="00384853" w:rsidRDefault="0061505C" w:rsidP="0061505C">
      <w:pPr>
        <w:spacing w:before="120" w:after="120"/>
        <w:jc w:val="both"/>
        <w:rPr>
          <w:rFonts w:ascii="Bookman Old Style" w:hAnsi="Bookman Old Style" w:cs="Arial"/>
          <w:sz w:val="22"/>
          <w:szCs w:val="22"/>
        </w:rPr>
        <w:sectPr w:rsidR="0061505C" w:rsidRPr="00384853" w:rsidSect="00706E73">
          <w:pgSz w:w="12240" w:h="15840"/>
          <w:pgMar w:top="1134" w:right="1134" w:bottom="1134" w:left="1134" w:header="284" w:footer="860" w:gutter="0"/>
          <w:cols w:space="708"/>
          <w:docGrid w:linePitch="360"/>
        </w:sectPr>
      </w:pPr>
      <w:bookmarkStart w:id="89" w:name="_Toc73934835"/>
    </w:p>
    <w:p w:rsidR="0061505C" w:rsidRPr="00384853" w:rsidRDefault="0061505C" w:rsidP="0061505C">
      <w:pPr>
        <w:rPr>
          <w:rFonts w:ascii="Bookman Old Style" w:hAnsi="Bookman Old Style" w:cs="Arial"/>
          <w:b/>
          <w:bCs/>
          <w:sz w:val="22"/>
          <w:szCs w:val="22"/>
        </w:rPr>
      </w:pPr>
      <w:bookmarkStart w:id="90" w:name="_Toc236309734"/>
      <w:bookmarkEnd w:id="89"/>
      <w:r w:rsidRPr="00384853">
        <w:rPr>
          <w:rFonts w:ascii="Bookman Old Style" w:hAnsi="Bookman Old Style" w:cs="Arial"/>
          <w:b/>
          <w:bCs/>
          <w:sz w:val="22"/>
          <w:szCs w:val="22"/>
        </w:rPr>
        <w:t>INTRODUCTION</w:t>
      </w:r>
      <w:bookmarkEnd w:id="90"/>
      <w:r w:rsidRPr="00384853">
        <w:rPr>
          <w:rFonts w:ascii="Bookman Old Style" w:hAnsi="Bookman Old Style" w:cs="Arial"/>
          <w:b/>
          <w:bCs/>
          <w:sz w:val="22"/>
          <w:szCs w:val="22"/>
        </w:rPr>
        <w:t xml:space="preserv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61505C" w:rsidRPr="00384853" w:rsidRDefault="0061505C" w:rsidP="0061505C">
      <w:pPr>
        <w:rPr>
          <w:rFonts w:ascii="Bookman Old Style" w:hAnsi="Bookman Old Style" w:cs="Arial"/>
          <w:b/>
          <w:bCs/>
          <w:sz w:val="22"/>
          <w:szCs w:val="22"/>
        </w:rPr>
      </w:pPr>
      <w:bookmarkStart w:id="91" w:name="_Toc236309735"/>
      <w:r w:rsidRPr="00384853">
        <w:rPr>
          <w:rFonts w:ascii="Bookman Old Style" w:hAnsi="Bookman Old Style" w:cs="Arial"/>
          <w:b/>
          <w:bCs/>
          <w:sz w:val="22"/>
          <w:szCs w:val="22"/>
        </w:rPr>
        <w:t>OBLIGATIONS GENERALES</w:t>
      </w:r>
      <w:bookmarkEnd w:id="91"/>
    </w:p>
    <w:p w:rsidR="0061505C" w:rsidRPr="00384853" w:rsidRDefault="0061505C" w:rsidP="0061505C">
      <w:pPr>
        <w:spacing w:before="120" w:after="120"/>
        <w:jc w:val="both"/>
        <w:rPr>
          <w:rFonts w:ascii="Bookman Old Style" w:hAnsi="Bookman Old Style" w:cs="Arial"/>
          <w:sz w:val="22"/>
          <w:szCs w:val="22"/>
        </w:rPr>
      </w:pPr>
      <w:bookmarkStart w:id="92" w:name="_Toc73934838"/>
      <w:r w:rsidRPr="00384853">
        <w:rPr>
          <w:rFonts w:ascii="Bookman Old Style" w:hAnsi="Bookman Old Style" w:cs="Arial"/>
          <w:sz w:val="22"/>
          <w:szCs w:val="22"/>
        </w:rPr>
        <w:t>Responsabilités de l’entrepreneur</w:t>
      </w:r>
      <w:bookmarkEnd w:id="92"/>
      <w:r w:rsidRPr="00384853">
        <w:rPr>
          <w:rFonts w:ascii="Bookman Old Style" w:hAnsi="Bookman Old Style" w:cs="Arial"/>
          <w:sz w:val="22"/>
          <w:szCs w:val="22"/>
        </w:rPr>
        <w:t xml:space="preserve"> (l’entrepreneur et ses sous-traitants)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3. Il doit se doter d'une organisation et de moyens dédiés pour assurer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la préparation de la documentation environnementale et sociale,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 le suivi environnemental et social des activités de construction,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 la définition des mesures correctives en situation de non-conformité et la prévention des non-conformités,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(iv) la communication adéquate et opportune entre les diverses parties concernées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1998 sur les établissements classés dangereux tels que les carrières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98/005 du 14 avril 1998 portant régime de l’eau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loi N° 96/67 du 08 avril 1996 portant protection du patrimoine routier national,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No 2016/017 du 14 décembre 2016 portant code minier qui régit les conditions d’ouverture des sites de carrière et emprunts de latérite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85/09 du 04 juillet 1985 relative à l’expropriation pour cause d’utilité publique et aux modalités d’indemnisation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92/007 du 14 août 1992, portant Code du Travail, qui fixe les conditions d’emploi, d’hygiène et de sécurité au travail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N°2013/00171/PM du 14/02/2013 sur les études d'impact environnemental, qui peuvent impliquer des mesures compensatoires à la charge des entrepreneurs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2011/2581 du 23 août 2011 portant réglementation des substances chimiques nocives et/ou dangereuses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2011/2582 du 23 août 2011 fixant les modalités de protection de l’atmosphère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2011/2583 du 23 août 2011 portant réglementation des nuisances sonores et olfactives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N°2022/5074/PM du 04 juillet 2022, fixant les modalités de contrôle de la conformité sociale des projets,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8. Il doit élaborer un règlement intérieur et mettre en place des codes de bonne conduite, applicables à tous les employés et aux sous-traitants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9. Il doit assumer la responsabilité de toute réclamation liée au non-respect de l’environnement.</w:t>
      </w:r>
    </w:p>
    <w:p w:rsidR="0061505C" w:rsidRPr="00384853" w:rsidRDefault="0061505C" w:rsidP="0061505C">
      <w:pPr>
        <w:spacing w:before="120" w:after="120"/>
        <w:jc w:val="both"/>
        <w:rPr>
          <w:rFonts w:ascii="Bookman Old Style" w:hAnsi="Bookman Old Style" w:cs="Arial"/>
          <w:sz w:val="22"/>
          <w:szCs w:val="22"/>
        </w:rPr>
      </w:pPr>
      <w:bookmarkStart w:id="93" w:name="_Toc73934839"/>
      <w:r w:rsidRPr="00384853">
        <w:rPr>
          <w:rFonts w:ascii="Bookman Old Style" w:hAnsi="Bookman Old Style" w:cs="Arial"/>
          <w:sz w:val="22"/>
          <w:szCs w:val="22"/>
        </w:rPr>
        <w:t>Engagements de la maitrise d’œuvre</w:t>
      </w:r>
      <w:bookmarkEnd w:id="93"/>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61505C" w:rsidRPr="00384853" w:rsidRDefault="0061505C" w:rsidP="0061505C">
      <w:pPr>
        <w:spacing w:before="120" w:after="120"/>
        <w:jc w:val="both"/>
        <w:rPr>
          <w:rFonts w:ascii="Bookman Old Style" w:hAnsi="Bookman Old Style" w:cs="Arial"/>
          <w:b/>
          <w:bCs/>
          <w:sz w:val="22"/>
          <w:szCs w:val="22"/>
        </w:rPr>
      </w:pPr>
      <w:bookmarkStart w:id="94" w:name="_Toc73934840"/>
      <w:bookmarkStart w:id="95" w:name="_Hlk74143554"/>
      <w:r w:rsidRPr="00384853">
        <w:rPr>
          <w:rFonts w:ascii="Bookman Old Style" w:hAnsi="Bookman Old Style" w:cs="Arial"/>
          <w:b/>
          <w:bCs/>
          <w:sz w:val="22"/>
          <w:szCs w:val="22"/>
        </w:rPr>
        <w:t>Règlement intérieur de l’entrepreneur</w:t>
      </w:r>
      <w:bookmarkEnd w:id="94"/>
      <w:bookmarkEnd w:id="95"/>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61505C" w:rsidRPr="00384853" w:rsidRDefault="0061505C" w:rsidP="0061505C">
      <w:pPr>
        <w:spacing w:before="120" w:after="120"/>
        <w:jc w:val="both"/>
        <w:rPr>
          <w:rFonts w:ascii="Bookman Old Style" w:hAnsi="Bookman Old Style" w:cs="Arial"/>
          <w:sz w:val="22"/>
          <w:szCs w:val="22"/>
        </w:rPr>
      </w:pPr>
      <w:bookmarkStart w:id="96" w:name="_Toc73934842"/>
      <w:r w:rsidRPr="00384853">
        <w:rPr>
          <w:rFonts w:ascii="Bookman Old Style" w:hAnsi="Bookman Old Style" w:cs="Arial"/>
          <w:sz w:val="22"/>
          <w:szCs w:val="22"/>
        </w:rPr>
        <w:t>Contrôles, notifications, gestion des non-conformités et sanctions</w:t>
      </w:r>
      <w:bookmarkEnd w:id="96"/>
    </w:p>
    <w:p w:rsidR="0061505C" w:rsidRPr="00384853" w:rsidRDefault="0061505C" w:rsidP="0061505C">
      <w:pPr>
        <w:spacing w:before="120" w:after="120"/>
        <w:jc w:val="both"/>
        <w:rPr>
          <w:rFonts w:ascii="Bookman Old Style" w:hAnsi="Bookman Old Style" w:cs="Arial"/>
          <w:sz w:val="22"/>
          <w:szCs w:val="22"/>
        </w:rPr>
      </w:pPr>
      <w:bookmarkStart w:id="97" w:name="_Toc23180983"/>
      <w:bookmarkStart w:id="98" w:name="_Toc23181494"/>
      <w:bookmarkStart w:id="99" w:name="_Toc23182534"/>
      <w:bookmarkStart w:id="100" w:name="_Toc23188068"/>
      <w:bookmarkStart w:id="101" w:name="_Toc23188965"/>
      <w:bookmarkStart w:id="102" w:name="_Toc23201145"/>
      <w:bookmarkStart w:id="103" w:name="_Toc23202005"/>
      <w:bookmarkStart w:id="104" w:name="_Toc23202871"/>
      <w:bookmarkStart w:id="105" w:name="_Toc23203901"/>
      <w:bookmarkStart w:id="106" w:name="_Toc23204415"/>
      <w:bookmarkStart w:id="107" w:name="_Toc23237117"/>
      <w:bookmarkStart w:id="108" w:name="_Toc23240280"/>
      <w:bookmarkStart w:id="109" w:name="_Toc23264315"/>
      <w:bookmarkStart w:id="110" w:name="_Toc23413612"/>
      <w:bookmarkStart w:id="111" w:name="_Toc73934843"/>
      <w:r w:rsidRPr="00384853">
        <w:rPr>
          <w:rFonts w:ascii="Bookman Old Style" w:hAnsi="Bookman Old Style" w:cs="Arial"/>
          <w:sz w:val="22"/>
          <w:szCs w:val="22"/>
        </w:rPr>
        <w:t>Contrôle de l’exécution des clauses environnementales et sociales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384853">
        <w:rPr>
          <w:rFonts w:ascii="Bookman Old Style" w:hAnsi="Bookman Old Style" w:cs="Arial"/>
          <w:sz w:val="22"/>
          <w:szCs w:val="22"/>
        </w:rPr>
        <w:t xml:space="preserve"> du CCES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61505C" w:rsidRPr="00384853" w:rsidRDefault="0061505C" w:rsidP="0061505C">
      <w:pPr>
        <w:spacing w:before="120" w:after="120"/>
        <w:jc w:val="both"/>
        <w:rPr>
          <w:rFonts w:ascii="Bookman Old Style" w:hAnsi="Bookman Old Style" w:cs="Arial"/>
          <w:sz w:val="22"/>
          <w:szCs w:val="22"/>
        </w:rPr>
      </w:pPr>
      <w:bookmarkStart w:id="112" w:name="_Toc23180984"/>
      <w:bookmarkStart w:id="113" w:name="_Toc23181495"/>
      <w:bookmarkStart w:id="114" w:name="_Toc23182535"/>
      <w:bookmarkStart w:id="115" w:name="_Toc23188069"/>
      <w:bookmarkStart w:id="116" w:name="_Toc23188966"/>
      <w:bookmarkStart w:id="117" w:name="_Toc23201146"/>
      <w:bookmarkStart w:id="118" w:name="_Toc23202006"/>
      <w:bookmarkStart w:id="119" w:name="_Toc23202872"/>
      <w:bookmarkStart w:id="120" w:name="_Toc23203902"/>
      <w:bookmarkStart w:id="121" w:name="_Toc23204416"/>
      <w:bookmarkStart w:id="122" w:name="_Toc23237118"/>
      <w:bookmarkStart w:id="123" w:name="_Toc23240281"/>
      <w:bookmarkStart w:id="124" w:name="_Toc23264316"/>
      <w:bookmarkStart w:id="125" w:name="_Toc23413613"/>
      <w:bookmarkStart w:id="126" w:name="_Toc73934844"/>
      <w:r w:rsidRPr="00384853">
        <w:rPr>
          <w:rFonts w:ascii="Bookman Old Style" w:hAnsi="Bookman Old Style" w:cs="Arial"/>
          <w:sz w:val="22"/>
          <w:szCs w:val="22"/>
        </w:rPr>
        <w:t xml:space="preserve">II.4.2. Notification </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384853">
        <w:rPr>
          <w:rFonts w:ascii="Bookman Old Style" w:hAnsi="Bookman Old Style" w:cs="Arial"/>
          <w:sz w:val="22"/>
          <w:szCs w:val="22"/>
        </w:rPr>
        <w:t>des non-conformités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61505C" w:rsidRPr="00384853" w:rsidRDefault="0061505C" w:rsidP="0061505C">
      <w:pPr>
        <w:spacing w:before="120" w:after="120"/>
        <w:jc w:val="both"/>
        <w:rPr>
          <w:rFonts w:ascii="Bookman Old Style" w:hAnsi="Bookman Old Style" w:cs="Arial"/>
          <w:sz w:val="22"/>
          <w:szCs w:val="22"/>
        </w:rPr>
      </w:pPr>
      <w:bookmarkStart w:id="127" w:name="_Toc73934845"/>
      <w:r w:rsidRPr="00384853">
        <w:rPr>
          <w:rFonts w:ascii="Bookman Old Style" w:hAnsi="Bookman Old Style" w:cs="Arial"/>
          <w:sz w:val="22"/>
          <w:szCs w:val="22"/>
        </w:rPr>
        <w:t>II.4.3. Gestion des non-conformités</w:t>
      </w:r>
      <w:bookmarkEnd w:id="127"/>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non-conformité de niveau 1 : pour les non</w:t>
      </w:r>
      <w:r w:rsidRPr="00384853">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384853">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384853">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61505C" w:rsidRPr="00384853" w:rsidRDefault="0061505C" w:rsidP="0061505C">
      <w:pPr>
        <w:spacing w:before="120" w:after="120"/>
        <w:jc w:val="both"/>
        <w:rPr>
          <w:rFonts w:ascii="Bookman Old Style" w:hAnsi="Bookman Old Style" w:cs="Arial"/>
          <w:sz w:val="22"/>
          <w:szCs w:val="22"/>
        </w:rPr>
      </w:pPr>
      <w:bookmarkStart w:id="128" w:name="_Toc73934846"/>
      <w:r w:rsidRPr="00384853">
        <w:rPr>
          <w:rFonts w:ascii="Bookman Old Style" w:hAnsi="Bookman Old Style" w:cs="Arial"/>
          <w:sz w:val="22"/>
          <w:szCs w:val="22"/>
        </w:rPr>
        <w:t>II.4.4. Conditions de suspension des travaux</w:t>
      </w:r>
      <w:bookmarkEnd w:id="128"/>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61505C" w:rsidRPr="00384853" w:rsidRDefault="0061505C" w:rsidP="0061505C">
      <w:pPr>
        <w:rPr>
          <w:rFonts w:ascii="Bookman Old Style" w:hAnsi="Bookman Old Style" w:cs="Arial"/>
          <w:b/>
          <w:bCs/>
          <w:sz w:val="22"/>
          <w:szCs w:val="22"/>
        </w:rPr>
      </w:pPr>
      <w:bookmarkStart w:id="129" w:name="_Toc73934847"/>
      <w:bookmarkStart w:id="130" w:name="_Toc236309736"/>
      <w:r w:rsidRPr="00384853">
        <w:rPr>
          <w:rFonts w:ascii="Bookman Old Style" w:hAnsi="Bookman Old Style" w:cs="Arial"/>
          <w:b/>
          <w:bCs/>
          <w:sz w:val="22"/>
          <w:szCs w:val="22"/>
        </w:rPr>
        <w:t>DISPOSITIONS PRÉALABLES À L’EXÉCUTION DES TRAVAUX</w:t>
      </w:r>
      <w:bookmarkEnd w:id="129"/>
      <w:bookmarkEnd w:id="130"/>
    </w:p>
    <w:p w:rsidR="0061505C" w:rsidRPr="00384853" w:rsidRDefault="0061505C" w:rsidP="0061505C">
      <w:pPr>
        <w:spacing w:before="120" w:after="120"/>
        <w:jc w:val="both"/>
        <w:rPr>
          <w:rFonts w:ascii="Bookman Old Style" w:hAnsi="Bookman Old Style" w:cs="Arial"/>
          <w:sz w:val="22"/>
          <w:szCs w:val="22"/>
        </w:rPr>
      </w:pPr>
      <w:bookmarkStart w:id="131" w:name="_Toc73934848"/>
      <w:r w:rsidRPr="00384853">
        <w:rPr>
          <w:rFonts w:ascii="Bookman Old Style" w:hAnsi="Bookman Old Style" w:cs="Arial"/>
          <w:sz w:val="22"/>
          <w:szCs w:val="22"/>
        </w:rPr>
        <w:t>II.5.1. Ressources affectées à la gestion environnementale et sociale</w:t>
      </w:r>
      <w:bookmarkEnd w:id="131"/>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61505C" w:rsidRPr="00384853" w:rsidRDefault="0061505C" w:rsidP="0061505C">
      <w:pPr>
        <w:spacing w:before="120" w:after="120"/>
        <w:jc w:val="both"/>
        <w:rPr>
          <w:rFonts w:ascii="Bookman Old Style" w:hAnsi="Bookman Old Style" w:cs="Arial"/>
          <w:sz w:val="22"/>
          <w:szCs w:val="22"/>
        </w:rPr>
      </w:pPr>
      <w:bookmarkStart w:id="132" w:name="_Toc73934849"/>
      <w:r w:rsidRPr="00384853">
        <w:rPr>
          <w:rFonts w:ascii="Bookman Old Style" w:hAnsi="Bookman Old Style" w:cs="Arial"/>
          <w:sz w:val="22"/>
          <w:szCs w:val="22"/>
        </w:rPr>
        <w:t>II.5.2. Plan de Gestion Environnementale et Sociale du chantier (PGES-CHANTIER)</w:t>
      </w:r>
      <w:bookmarkEnd w:id="132"/>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Aucun travail physique ou activité ne devra commencer sur une Zone d’Activités avant que le PGES-chantier ne soit approuvé par le Maitre d’œuvre.</w:t>
      </w:r>
      <w:bookmarkStart w:id="133" w:name="_Ref484612256"/>
      <w:r w:rsidRPr="00384853">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33"/>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contenu du PGES-chantier à préparer par l’entrepreneur sera structuré en accord avec la taille des travaux et au minimum par les éléments présen</w:t>
      </w:r>
      <w:bookmarkStart w:id="134" w:name="_Toc23180944"/>
      <w:bookmarkStart w:id="135" w:name="_Toc23181455"/>
      <w:bookmarkStart w:id="136" w:name="_Toc23182495"/>
      <w:bookmarkStart w:id="137" w:name="_Toc23188029"/>
      <w:bookmarkStart w:id="138" w:name="_Toc23188921"/>
      <w:bookmarkStart w:id="139" w:name="_Toc23201101"/>
      <w:bookmarkStart w:id="140" w:name="_Toc23201966"/>
      <w:bookmarkStart w:id="141" w:name="_Toc23202832"/>
      <w:bookmarkStart w:id="142" w:name="_Toc23203857"/>
      <w:bookmarkStart w:id="143" w:name="_Toc23204371"/>
      <w:bookmarkStart w:id="144" w:name="_Toc23237073"/>
      <w:bookmarkStart w:id="145" w:name="_Toc23240236"/>
      <w:bookmarkStart w:id="146" w:name="_Toc23264270"/>
      <w:bookmarkStart w:id="147" w:name="_Toc23413572"/>
      <w:bookmarkStart w:id="148" w:name="_Toc73934850"/>
      <w:r w:rsidRPr="00384853">
        <w:rPr>
          <w:rFonts w:ascii="Bookman Old Style" w:hAnsi="Bookman Old Style" w:cs="Arial"/>
          <w:sz w:val="22"/>
          <w:szCs w:val="22"/>
        </w:rPr>
        <w:t>tés en annexe 1 de ce document.</w:t>
      </w:r>
    </w:p>
    <w:p w:rsidR="0061505C" w:rsidRPr="00384853" w:rsidRDefault="0061505C" w:rsidP="0061505C">
      <w:pPr>
        <w:spacing w:before="120" w:after="120"/>
        <w:rPr>
          <w:rFonts w:ascii="Bookman Old Style" w:hAnsi="Bookman Old Style" w:cs="Arial"/>
          <w:b/>
          <w:bCs/>
          <w:sz w:val="22"/>
          <w:szCs w:val="22"/>
        </w:rPr>
      </w:pPr>
      <w:bookmarkStart w:id="149" w:name="_Toc464829124"/>
      <w:bookmarkStart w:id="150" w:name="_Toc236309737"/>
      <w:r w:rsidRPr="00384853">
        <w:rPr>
          <w:rFonts w:ascii="Bookman Old Style" w:hAnsi="Bookman Old Style" w:cs="Arial"/>
          <w:b/>
          <w:bCs/>
          <w:sz w:val="22"/>
          <w:szCs w:val="22"/>
        </w:rPr>
        <w:t>EXECUTION DES TRAVAUX</w:t>
      </w:r>
      <w:bookmarkEnd w:id="149"/>
      <w:bookmarkEnd w:id="150"/>
    </w:p>
    <w:p w:rsidR="0061505C" w:rsidRPr="00384853" w:rsidRDefault="0061505C" w:rsidP="0061505C">
      <w:pPr>
        <w:spacing w:before="120" w:after="120"/>
        <w:jc w:val="both"/>
        <w:rPr>
          <w:rFonts w:ascii="Bookman Old Style" w:hAnsi="Bookman Old Style" w:cs="Arial"/>
          <w:b/>
          <w:sz w:val="22"/>
          <w:szCs w:val="22"/>
        </w:rPr>
      </w:pPr>
      <w:bookmarkStart w:id="151" w:name="_Toc464829125"/>
      <w:r w:rsidRPr="00384853">
        <w:rPr>
          <w:rFonts w:ascii="Bookman Old Style" w:hAnsi="Bookman Old Style" w:cs="Arial"/>
          <w:b/>
          <w:sz w:val="22"/>
          <w:szCs w:val="22"/>
        </w:rPr>
        <w:t>III.1. R</w:t>
      </w:r>
      <w:bookmarkEnd w:id="151"/>
      <w:r w:rsidRPr="00384853">
        <w:rPr>
          <w:rFonts w:ascii="Bookman Old Style" w:hAnsi="Bookman Old Style" w:cs="Arial"/>
          <w:b/>
          <w:sz w:val="22"/>
          <w:szCs w:val="22"/>
        </w:rPr>
        <w:t>éunion de démarrage des travaux</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61505C" w:rsidRPr="00384853" w:rsidRDefault="0061505C" w:rsidP="0061505C">
      <w:pPr>
        <w:spacing w:before="120" w:after="120"/>
        <w:jc w:val="both"/>
        <w:rPr>
          <w:rFonts w:ascii="Bookman Old Style" w:hAnsi="Bookman Old Style" w:cs="Arial"/>
          <w:b/>
          <w:sz w:val="22"/>
          <w:szCs w:val="22"/>
        </w:rPr>
      </w:pPr>
      <w:bookmarkStart w:id="152" w:name="_Toc464829126"/>
      <w:r w:rsidRPr="00384853">
        <w:rPr>
          <w:rFonts w:ascii="Bookman Old Style" w:hAnsi="Bookman Old Style" w:cs="Arial"/>
          <w:b/>
          <w:sz w:val="22"/>
          <w:szCs w:val="22"/>
        </w:rPr>
        <w:t>III.2. Accès et installation chantier</w:t>
      </w:r>
      <w:bookmarkEnd w:id="152"/>
    </w:p>
    <w:p w:rsidR="0061505C" w:rsidRPr="00384853" w:rsidRDefault="0061505C" w:rsidP="0061505C">
      <w:pPr>
        <w:spacing w:before="120" w:after="120"/>
        <w:jc w:val="both"/>
        <w:rPr>
          <w:rFonts w:ascii="Bookman Old Style" w:hAnsi="Bookman Old Style" w:cs="Arial"/>
          <w:b/>
          <w:sz w:val="22"/>
          <w:szCs w:val="22"/>
        </w:rPr>
      </w:pPr>
      <w:bookmarkStart w:id="153" w:name="_Toc464829127"/>
      <w:r w:rsidRPr="00384853">
        <w:rPr>
          <w:rFonts w:ascii="Bookman Old Style" w:hAnsi="Bookman Old Style" w:cs="Arial"/>
          <w:b/>
          <w:sz w:val="22"/>
          <w:szCs w:val="22"/>
        </w:rPr>
        <w:t>III.2.1. Accès</w:t>
      </w:r>
      <w:bookmarkEnd w:id="153"/>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voies d’accès devront être entretenues par les entreprises les empruntant (balayage éventuel sur demande du maître d’œuvre).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maintien des écoulements d’eau en bon état permanent fera l’objet d’une vigilance accrue.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Chaque titulaire d’un lot du marché devra prendre en charge les opérations spécifiques de sécurisation et protection du site environnemental le concernant.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Leurs offres intègreront en conséquence les dépenses afférentes à ces prestations de préservation des conditions d’accès.</w:t>
      </w:r>
    </w:p>
    <w:p w:rsidR="0061505C" w:rsidRPr="00384853" w:rsidRDefault="0061505C" w:rsidP="0061505C">
      <w:pPr>
        <w:spacing w:before="120" w:after="120"/>
        <w:jc w:val="both"/>
        <w:rPr>
          <w:rFonts w:ascii="Bookman Old Style" w:hAnsi="Bookman Old Style" w:cs="Arial"/>
          <w:b/>
          <w:sz w:val="22"/>
          <w:szCs w:val="22"/>
        </w:rPr>
      </w:pPr>
      <w:bookmarkStart w:id="154" w:name="_Toc464829128"/>
      <w:r w:rsidRPr="00384853">
        <w:rPr>
          <w:rFonts w:ascii="Bookman Old Style" w:hAnsi="Bookman Old Style" w:cs="Arial"/>
          <w:b/>
          <w:sz w:val="22"/>
          <w:szCs w:val="22"/>
        </w:rPr>
        <w:t>III.2.2. Circulation</w:t>
      </w:r>
      <w:bookmarkEnd w:id="154"/>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circulation n’est autorisée dans la zone humide à forts enjeux environnementaux, matérialisée sur la pièce graphique annexée.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61505C" w:rsidRPr="00384853" w:rsidRDefault="0061505C" w:rsidP="0061505C">
      <w:pPr>
        <w:spacing w:before="120" w:after="120"/>
        <w:jc w:val="both"/>
        <w:rPr>
          <w:rFonts w:ascii="Bookman Old Style" w:hAnsi="Bookman Old Style" w:cs="Arial"/>
          <w:b/>
          <w:sz w:val="22"/>
          <w:szCs w:val="22"/>
        </w:rPr>
      </w:pPr>
      <w:bookmarkStart w:id="155" w:name="_Toc464829129"/>
      <w:r w:rsidRPr="00384853">
        <w:rPr>
          <w:rFonts w:ascii="Bookman Old Style" w:hAnsi="Bookman Old Style" w:cs="Arial"/>
          <w:b/>
          <w:sz w:val="22"/>
          <w:szCs w:val="22"/>
        </w:rPr>
        <w:t>III.2.3. Installation</w:t>
      </w:r>
      <w:bookmarkEnd w:id="155"/>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limites du site choisi doivent, si possible, être à une distance d’au moins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30 m de la route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200 m d’un lac, d’un cours d’eau ou d’une zone marécageuse/inondable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100 m des habitations.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voies de circulation doivent être compactées et arrosées périodiquement.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site doit prévoir un drainage adéquat des eaux de pluies sur l’ensemble de sa superficie en évitant les points de stagnation.</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L’emprise des installations de chantier devra être balisée par une clôture.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localisation des terrains qui seront utilisés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 état des lieux détaillé des divers sites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général indiquant les différentes zones du chantier, les implantations prévues et une description des aménagements prévus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de protection de l’environnement du site détaillé pour la base-vie, avant d’en démarrer la construction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gestion des déchets amendé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 l'infrastructure sanitaire prévue et son organisation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réaménagement des aires à la fin des travaux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61505C" w:rsidRPr="00384853" w:rsidRDefault="0061505C" w:rsidP="0061505C">
      <w:pPr>
        <w:spacing w:before="120" w:after="120"/>
        <w:jc w:val="both"/>
        <w:rPr>
          <w:rFonts w:ascii="Bookman Old Style" w:hAnsi="Bookman Old Style" w:cs="Arial"/>
          <w:b/>
          <w:sz w:val="22"/>
          <w:szCs w:val="22"/>
        </w:rPr>
      </w:pPr>
      <w:bookmarkStart w:id="156" w:name="_Toc464829130"/>
      <w:r w:rsidRPr="00384853">
        <w:rPr>
          <w:rFonts w:ascii="Bookman Old Style" w:hAnsi="Bookman Old Style" w:cs="Arial"/>
          <w:b/>
          <w:sz w:val="22"/>
          <w:szCs w:val="22"/>
        </w:rPr>
        <w:t>III.2.4. Permis et autorisation avant travaux</w:t>
      </w:r>
      <w:bookmarkEnd w:id="156"/>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61505C" w:rsidRPr="00384853" w:rsidRDefault="0061505C" w:rsidP="0061505C">
      <w:pPr>
        <w:spacing w:before="120" w:after="120"/>
        <w:jc w:val="both"/>
        <w:rPr>
          <w:rFonts w:ascii="Bookman Old Style" w:hAnsi="Bookman Old Style" w:cs="Arial"/>
          <w:b/>
          <w:sz w:val="22"/>
          <w:szCs w:val="22"/>
        </w:rPr>
      </w:pPr>
      <w:bookmarkStart w:id="157" w:name="_Toc464829134"/>
      <w:r w:rsidRPr="00384853">
        <w:rPr>
          <w:rFonts w:ascii="Bookman Old Style" w:hAnsi="Bookman Old Style" w:cs="Arial"/>
          <w:b/>
          <w:sz w:val="22"/>
          <w:szCs w:val="22"/>
        </w:rPr>
        <w:t>III.3. Libération des emprises et repérage des réseaux</w:t>
      </w:r>
      <w:bookmarkEnd w:id="157"/>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1505C" w:rsidRPr="00384853" w:rsidRDefault="0061505C" w:rsidP="0061505C">
      <w:pPr>
        <w:spacing w:before="120" w:after="120"/>
        <w:jc w:val="both"/>
        <w:rPr>
          <w:rFonts w:ascii="Bookman Old Style" w:hAnsi="Bookman Old Style" w:cs="Arial"/>
          <w:b/>
          <w:sz w:val="22"/>
          <w:szCs w:val="22"/>
        </w:rPr>
      </w:pPr>
      <w:bookmarkStart w:id="158" w:name="_Toc73934852"/>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384853">
        <w:rPr>
          <w:rFonts w:ascii="Bookman Old Style" w:hAnsi="Bookman Old Style" w:cs="Arial"/>
          <w:b/>
          <w:sz w:val="22"/>
          <w:szCs w:val="22"/>
        </w:rPr>
        <w:t>III.4. Dispositions applicables à l’installation du chantier et durant toute l’exécution des travaux</w:t>
      </w:r>
      <w:bookmarkEnd w:id="158"/>
    </w:p>
    <w:p w:rsidR="0061505C" w:rsidRPr="00384853" w:rsidRDefault="0061505C" w:rsidP="0061505C">
      <w:pPr>
        <w:spacing w:before="120" w:after="120"/>
        <w:jc w:val="both"/>
        <w:rPr>
          <w:rFonts w:ascii="Bookman Old Style" w:hAnsi="Bookman Old Style" w:cs="Arial"/>
          <w:b/>
          <w:sz w:val="22"/>
          <w:szCs w:val="22"/>
        </w:rPr>
      </w:pPr>
      <w:bookmarkStart w:id="159" w:name="_Toc73934853"/>
      <w:r w:rsidRPr="00384853">
        <w:rPr>
          <w:rFonts w:ascii="Bookman Old Style" w:hAnsi="Bookman Old Style" w:cs="Arial"/>
          <w:b/>
          <w:sz w:val="22"/>
          <w:szCs w:val="22"/>
        </w:rPr>
        <w:t>III.4.1. Inspections environnementales et sociales hebdomadaires</w:t>
      </w:r>
      <w:bookmarkEnd w:id="159"/>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61505C" w:rsidRPr="00384853" w:rsidRDefault="0061505C" w:rsidP="0061505C">
      <w:pPr>
        <w:spacing w:before="120" w:after="120"/>
        <w:jc w:val="both"/>
        <w:rPr>
          <w:rFonts w:ascii="Bookman Old Style" w:hAnsi="Bookman Old Style" w:cs="Arial"/>
          <w:b/>
          <w:sz w:val="22"/>
          <w:szCs w:val="22"/>
        </w:rPr>
      </w:pPr>
      <w:bookmarkStart w:id="160" w:name="_Toc73934854"/>
      <w:r w:rsidRPr="00384853">
        <w:rPr>
          <w:rFonts w:ascii="Bookman Old Style" w:hAnsi="Bookman Old Style" w:cs="Arial"/>
          <w:b/>
          <w:sz w:val="22"/>
          <w:szCs w:val="22"/>
        </w:rPr>
        <w:t>III.4.2. Reporting</w:t>
      </w:r>
      <w:bookmarkEnd w:id="160"/>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Rapports mensuels: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61505C" w:rsidRPr="00384853" w:rsidRDefault="0061505C" w:rsidP="0061505C">
      <w:pPr>
        <w:spacing w:before="120" w:after="120"/>
        <w:jc w:val="both"/>
        <w:rPr>
          <w:rFonts w:ascii="Bookman Old Style" w:hAnsi="Bookman Old Style" w:cs="Arial"/>
          <w:sz w:val="22"/>
          <w:szCs w:val="22"/>
        </w:rPr>
      </w:pPr>
      <w:bookmarkStart w:id="161" w:name="_Ref484612508"/>
      <w:r w:rsidRPr="00384853">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61"/>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Présentation du personnel E&amp;S présent en fin de mois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Travaux réalisés pendant le mois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Inspections réalisées (localisation et fréquences)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Non-conformités détectées dans le mois, niveau de gravité et description de l’analyse des causes correspondantes et des mesures correctives mises en place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des actions réalisées pendant le mois pour se conformer au CCES;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actions engagées avec les acteurs/actrices extérieur(e)s aux travaux : populations riveraines, autorités locales, agences gouvernementales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Résultats du suivi des indicateurs suivants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Disponibilité et qualité de l’eau potable;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 des déchets solides dangereux et non-dangereux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Gestions des émissions atmosphériques et de bruit;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Etat des Zones d’Activités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Bilan des activités de formation (sujet, nombre et durée des sessions, nombre de participant(e)s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Programme prévisionnel d’action E&amp;S pour le mois à venir.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Suivi de la mise en œuvre du plan  d’action VBG/VCE/EAS/HS de l’entreprise ressorti du PGES.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Rapports trimestriels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Rapport semestriel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III.5. Gestion de la santé et de la sécurité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risques de sécurité et de santé liés à la conduite des travaux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ressources humaines et matérielles impliquées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nécessitant des permis de travail, et les plans d’urgence à mettre en œuvre en cas d’accident.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risques suivants devront faire l’objet d’une attention particulière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l’exposition aux nuisances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aux accidents de circulation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l’ouverture des tranchées pour pose de fondation et de canalisation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manutention manuelle et mécanique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au manque d’hygiène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de chutes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toxiques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non prise des mesures pour la protection contre le COVID19.</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d’électrisation/d’électrocution.</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Réunions santé et sécurité hebdomadaires et quotidiennes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III.6. Informations, sensibilisation et Renforcement des Capacités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objet du Marché donneront lieu à une campagne d’information et de sensibilisation des populations riveraines et des parties prenantes sur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nature et le planning d’exécution des travaux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personnes à recruter et les procédures à mettre en œuvre pour le recrutement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MST et les IST VIH - SIDA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participation des riverains/riveraines aux différentes réunions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protection du patrimoine routier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pérennité de l’ouvrage à construire.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risques de santé et sécurité pendant après les travaux</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Préparer un plan de communication à soumettre à l’approbation du Maître d’Œuvre,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Produire les supports de communication,</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Elaborer les rapports.</w:t>
      </w:r>
    </w:p>
    <w:p w:rsidR="0061505C" w:rsidRPr="00384853" w:rsidRDefault="0061505C" w:rsidP="0061505C">
      <w:pPr>
        <w:rPr>
          <w:rFonts w:ascii="Bookman Old Style" w:hAnsi="Bookman Old Style" w:cs="Arial"/>
          <w:bCs/>
          <w:sz w:val="22"/>
          <w:szCs w:val="22"/>
        </w:rPr>
      </w:pPr>
      <w:bookmarkStart w:id="162" w:name="_Toc73934856"/>
      <w:bookmarkStart w:id="163" w:name="_Toc236309738"/>
      <w:r w:rsidRPr="00384853">
        <w:rPr>
          <w:rFonts w:ascii="Bookman Old Style" w:hAnsi="Bookman Old Style" w:cs="Arial"/>
          <w:b/>
          <w:bCs/>
          <w:sz w:val="22"/>
          <w:szCs w:val="22"/>
        </w:rPr>
        <w:t xml:space="preserve">PROTECTION DE </w:t>
      </w:r>
      <w:bookmarkEnd w:id="162"/>
      <w:r w:rsidRPr="00384853">
        <w:rPr>
          <w:rFonts w:ascii="Bookman Old Style" w:hAnsi="Bookman Old Style" w:cs="Arial"/>
          <w:b/>
          <w:bCs/>
          <w:sz w:val="22"/>
          <w:szCs w:val="22"/>
        </w:rPr>
        <w:t>L’ENVIRONNEMENT : EXIGENCES POUR ATTÉNUER LES IMPACTS ENVIRONNEMENTAUX</w:t>
      </w:r>
      <w:bookmarkStart w:id="164" w:name="_Hlk73820483"/>
      <w:bookmarkEnd w:id="163"/>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IV.1. Entretien et gestion des déchets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clairement les aires d'élimination et spécifiant quels matériaux peuvent être déposés dans chaque aire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prendra les dispositions nécessaires pour éviter la dispersion par le vent ou les eaux de pluie par exemple avant l’élimination des déchets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du décapage des emprises des Terrassements seront mis en dépôt et éventuellement réemployés,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transport des terres dans l’emprise du terrain sur les lieux à remblayer ou leurs évacuations aux décharges publiques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Minimiser la génération des déchets pendant la construction et réutiliser les déchets de construction là où c’est possible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devront être prises pour l’entretien du chantier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les aires pour l'équipement d'entretien (loin des rivières, cours d'eau, lacs ou terres marécageuses)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Veiller à ce que toutes les activités de l'équipement d'entretien soient faites dans les zones d'entretien délimitées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Ne jamais éliminer de l'huile ou la verser sur le sol, dans les cours d'eau, les zones basses, les cavités des carrières désaffectées.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IV.2. Mesures préventives contre les nuisances sonores et les émissions de poussières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IV.3. Stockage et utilisation des substances potentiellement polluantes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limitation des quantités stockées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stockage organisé, en un site ou selon des modalités ne permettant pas l'accès à une personne extérieure au chantier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manipulation par des personnels responsabilisés  et équipés d’EPI;</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signalisation du site de stockage par un panneau indiquant la nature du danger.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stockage des produits chimiques liquides se fera sur rétention pour prévenir les déversements accidentels et la pollution du sol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chimiques utilisés devront être munis de fiche de données de sécurité (FDS) à afficher sur le lieu de stockage.</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IV.4. Carburants et lubrifiants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IV.5. Autres substances potentiellement polluantes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IV.6. Gestion des pollutions accidentelles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IV.7. Principe d’intervention suite à une pollution accidentelle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déversement accidentel de substances polluantes, les mesures suivantes devront être prises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la contamination du sol par le saupoudrage de produits absorbants spécifiques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proximité d’une source d’eau (puits, cours d’eau…), éviter la contamination des eaux par blocage, barrage, digue de terre, dans un premier temps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Excaver les terres polluées au droit de la surface d’infiltration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Traiter les parties polluées de façon écologiquement rationnelle (mise en décharge, enfouissement, incinération, selon la nature de la pollution).</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IV.8. Protection des espaces naturels contre l’incendie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Brûlage autorisé uniquement par vent faible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Site préalablement débroussaillé sur vingt mètres de rayon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Feu sous surveillance constante d’une personne compétente armée de moyens de lutte contre l’incendie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propagation, alerte rapide des secours et du maître d’œuvre par tout moyen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Extinction totale du foyer en fin du brûlage. Le recouvrement par de la terre est interdit.</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IV.9. Conservation de l’intégrité paysagère du site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devrait effectuer une plantation de compensation après les travaux en cas de déboisement ou d'abattage d'arbres.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remise en état des lieux avant repli de chantier pourra être imposée en cas de modification significative du site.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64"/>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 xml:space="preserve">IV.10. Protection de la biodiversité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les installations de chantier et des bases-vie dans la proximité des deux parcs, en dehors des zones tampons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l’ouverture des zones d’emprunt et des zones de dépôt dans le domaine desdits parcs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recherche de bois d’œuvre (planches, piquets et jalons) dans le domaine desdits parcs ainsi que leurs zones tampons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consommation, la chasse et le transport de la viande de brousse par le personnel du chantier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Obtenir les autorisations de recherche de gites d’emprunt dans les domaines et zones tampons suivant le plan de zonage du parc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Poser des signalétiques par la matérialisation physique aux entrées et sorties des parcs, ainsi qu’aux points de traversée des animaux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 des risques et impacts SOCIAUX : Plan/Programme/Mesures pour gérer les risques et impacts sociaux</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V.1.  Plan/Programme/mesures de gestion de la main d’œuvre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principes à respecter pour l’élaboration des procédures sont les suivants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seront informés des termes et conditions de travail et d’emploi à l’embauche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salaire, les heures de travail et autres dispositions spécifiques applicables sont consignés au niveau du contrat du travail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Des mesures relatives à la santé et la sécurité au travail seront appliquées au projet. L’Entrepreneur a la charge de leur mise en œuvre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Des conditions de protection sociale (prévoyance sociale, assurance le cas échéant, etc.)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De l’employabilité (profil de carrière et formation)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De la fourniture en eau potable et en eau à des fins domestiques, en tenant compte des conditions locales pour les travailleurs.</w:t>
      </w:r>
    </w:p>
    <w:p w:rsidR="0061505C" w:rsidRPr="00384853" w:rsidRDefault="0061505C" w:rsidP="0061505C">
      <w:pPr>
        <w:spacing w:before="120" w:after="120"/>
        <w:jc w:val="both"/>
        <w:rPr>
          <w:rFonts w:ascii="Bookman Old Style" w:hAnsi="Bookman Old Style" w:cs="Arial"/>
          <w:b/>
          <w:sz w:val="22"/>
          <w:szCs w:val="22"/>
        </w:rPr>
      </w:pPr>
      <w:bookmarkStart w:id="165" w:name="_Toc161655317"/>
      <w:r w:rsidRPr="00384853">
        <w:rPr>
          <w:rFonts w:ascii="Bookman Old Style" w:hAnsi="Bookman Old Style" w:cs="Arial"/>
          <w:b/>
          <w:sz w:val="22"/>
          <w:szCs w:val="22"/>
        </w:rPr>
        <w:t>V.2.  Plan/Programme/mesures de gestion de l'afflux de la main-d'œuvre</w:t>
      </w:r>
      <w:bookmarkEnd w:id="165"/>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61505C" w:rsidRPr="00384853" w:rsidRDefault="0061505C" w:rsidP="0061505C">
      <w:pPr>
        <w:spacing w:before="120" w:after="120"/>
        <w:jc w:val="both"/>
        <w:rPr>
          <w:rFonts w:ascii="Bookman Old Style" w:hAnsi="Bookman Old Style" w:cs="Arial"/>
          <w:b/>
          <w:sz w:val="22"/>
          <w:szCs w:val="22"/>
        </w:rPr>
      </w:pPr>
      <w:bookmarkStart w:id="166" w:name="_Toc161655318"/>
      <w:bookmarkStart w:id="167" w:name="_Hlk161306868"/>
      <w:r w:rsidRPr="00384853">
        <w:rPr>
          <w:rFonts w:ascii="Bookman Old Style" w:hAnsi="Bookman Old Style" w:cs="Arial"/>
          <w:b/>
          <w:sz w:val="22"/>
          <w:szCs w:val="22"/>
        </w:rPr>
        <w:t>V.3.  Plan/Programme/mesures de prévention et réponse aux Violences Basées sur le Genre : Exploitation et Abus Sexuel (EAS) et Harcèlent Sexuel (HS)</w:t>
      </w:r>
      <w:bookmarkEnd w:id="166"/>
    </w:p>
    <w:bookmarkEnd w:id="167"/>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dispositif VBG/EAS/HS du MGP devrait principalement servir à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V.4.  Plan/Programme/mesures de prévention des dommages aux personnes et aux biens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Former son personnel, notamment les conducteurs, au respect des piétons et troupeaux d’animaux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seront au besoin, entourées de solides barrières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 éclairage des barrières et des passerelles sera assuré pendant la nuit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la signalisation et le gardiennage imposés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Signaler les travaux de manière adéquate.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le passage des véhicules, sauf impossibilité absolue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routes ne seront pas coupées en même temps sur plus de la moitié de leur largeur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longeant les routes et engageant l’emprise de celles-ci ne seront pas ouvertes sur une longueur supérieure à 200 m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61505C" w:rsidRPr="00384853" w:rsidRDefault="0061505C" w:rsidP="0061505C">
      <w:pPr>
        <w:spacing w:before="120" w:after="120"/>
        <w:jc w:val="both"/>
        <w:rPr>
          <w:rFonts w:ascii="Bookman Old Style" w:hAnsi="Bookman Old Style" w:cs="Arial"/>
          <w:b/>
          <w:sz w:val="22"/>
          <w:szCs w:val="22"/>
        </w:rPr>
      </w:pPr>
      <w:bookmarkStart w:id="168" w:name="_Toc161655319"/>
      <w:r w:rsidRPr="00384853">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68"/>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61505C" w:rsidRPr="00384853" w:rsidRDefault="0061505C" w:rsidP="0061505C">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V.6.  Plan/Programme/mesures de Gestion du patrimoine culturel</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Éviter que le projet modifie les sites historiques, archéologiques, ou culturels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Prendre en charge les préoccupations des femmes et favoriser leur implication dans la prise de décision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Recruter en priorité la main d’œuvre non qualifiée dans la population locale.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sont à prendre au cas où des objets de valeur culturelle ou religieuse seraient mis à jour pendant les excavations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Ne reprendre les travaux qu'après avoir reçu l'autorisation des autorités compétentes.</w:t>
      </w:r>
    </w:p>
    <w:p w:rsidR="0061505C" w:rsidRPr="00384853" w:rsidRDefault="0061505C" w:rsidP="0061505C">
      <w:pPr>
        <w:spacing w:before="120" w:after="120"/>
        <w:jc w:val="both"/>
        <w:rPr>
          <w:rFonts w:ascii="Bookman Old Style" w:hAnsi="Bookman Old Style" w:cs="Arial"/>
          <w:b/>
          <w:sz w:val="22"/>
          <w:szCs w:val="22"/>
        </w:rPr>
      </w:pPr>
      <w:bookmarkStart w:id="169" w:name="_Toc161655321"/>
      <w:r w:rsidRPr="00384853">
        <w:rPr>
          <w:rFonts w:ascii="Bookman Old Style" w:hAnsi="Bookman Old Style" w:cs="Arial"/>
          <w:b/>
          <w:sz w:val="22"/>
          <w:szCs w:val="22"/>
        </w:rPr>
        <w:t>V.7.  Plan/Programme/mesures de Communication Sociale</w:t>
      </w:r>
      <w:bookmarkEnd w:id="169"/>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61505C" w:rsidRPr="00384853" w:rsidRDefault="0061505C" w:rsidP="0061505C">
      <w:pPr>
        <w:spacing w:before="120" w:after="120"/>
        <w:jc w:val="both"/>
        <w:rPr>
          <w:rFonts w:ascii="Bookman Old Style" w:hAnsi="Bookman Old Style" w:cs="Arial"/>
          <w:b/>
          <w:sz w:val="22"/>
          <w:szCs w:val="22"/>
        </w:rPr>
      </w:pPr>
      <w:bookmarkStart w:id="170" w:name="_Toc161655322"/>
      <w:r w:rsidRPr="00384853">
        <w:rPr>
          <w:rFonts w:ascii="Bookman Old Style" w:hAnsi="Bookman Old Style" w:cs="Arial"/>
          <w:b/>
          <w:sz w:val="22"/>
          <w:szCs w:val="22"/>
        </w:rPr>
        <w:t>V.8.  Plan/Programme/mesures de gestion des plaintes : le mécanisme de gestion des plaintes (MGP)</w:t>
      </w:r>
      <w:bookmarkEnd w:id="170"/>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d’ouvrage ou le maître d’ouvrage délégué sont responsables des plaintes qui ne sont pas du ressort de l'Entrepreneur.</w:t>
      </w:r>
    </w:p>
    <w:p w:rsidR="0061505C" w:rsidRPr="00384853" w:rsidRDefault="0061505C" w:rsidP="0061505C">
      <w:pPr>
        <w:rPr>
          <w:rFonts w:ascii="Bookman Old Style" w:hAnsi="Bookman Old Style" w:cs="Arial"/>
          <w:bCs/>
          <w:sz w:val="22"/>
          <w:szCs w:val="22"/>
        </w:rPr>
      </w:pPr>
      <w:bookmarkStart w:id="171" w:name="_Toc236309739"/>
      <w:r w:rsidRPr="00384853">
        <w:rPr>
          <w:rFonts w:ascii="Bookman Old Style" w:hAnsi="Bookman Old Style" w:cs="Arial"/>
          <w:b/>
          <w:bCs/>
          <w:sz w:val="22"/>
          <w:szCs w:val="22"/>
        </w:rPr>
        <w:t>REPLIS DE CHANTIER EN FIN DE TRAVAUX</w:t>
      </w:r>
      <w:bookmarkEnd w:id="171"/>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Après le repli du matériel, un procès-verbal constatant la remise en état du site doit être dressé et joint au PV de la réception des travaux.</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br w:type="page"/>
      </w:r>
    </w:p>
    <w:p w:rsidR="0061505C" w:rsidRPr="00384853" w:rsidRDefault="0061505C" w:rsidP="0061505C">
      <w:pPr>
        <w:rPr>
          <w:rFonts w:ascii="Bookman Old Style" w:hAnsi="Bookman Old Style" w:cs="Arial"/>
          <w:b/>
          <w:bCs/>
          <w:sz w:val="22"/>
          <w:szCs w:val="22"/>
        </w:rPr>
      </w:pPr>
      <w:bookmarkStart w:id="172" w:name="_Toc236309740"/>
      <w:r w:rsidRPr="00384853">
        <w:rPr>
          <w:rFonts w:ascii="Bookman Old Style" w:hAnsi="Bookman Old Style" w:cs="Arial"/>
          <w:b/>
          <w:bCs/>
          <w:sz w:val="22"/>
          <w:szCs w:val="22"/>
        </w:rPr>
        <w:t>ANNEXES</w:t>
      </w:r>
      <w:bookmarkEnd w:id="172"/>
    </w:p>
    <w:p w:rsidR="0061505C" w:rsidRPr="00384853" w:rsidRDefault="0061505C" w:rsidP="0061505C">
      <w:pPr>
        <w:rPr>
          <w:rFonts w:ascii="Bookman Old Style" w:hAnsi="Bookman Old Style" w:cs="Arial"/>
          <w:b/>
          <w:bCs/>
          <w:sz w:val="22"/>
          <w:szCs w:val="22"/>
        </w:rPr>
      </w:pPr>
      <w:bookmarkStart w:id="173" w:name="_Toc73934861"/>
      <w:bookmarkStart w:id="174" w:name="_Toc236309741"/>
      <w:r w:rsidRPr="00384853">
        <w:rPr>
          <w:rFonts w:ascii="Bookman Old Style" w:hAnsi="Bookman Old Style" w:cs="Arial"/>
          <w:b/>
          <w:bCs/>
          <w:sz w:val="22"/>
          <w:szCs w:val="22"/>
        </w:rPr>
        <w:t>Annexe 1 : Contenu du PGES-chantier</w:t>
      </w:r>
      <w:bookmarkEnd w:id="173"/>
      <w:bookmarkEnd w:id="174"/>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activités susceptibles de générer les risques et impacts environnementaux et sociaux pour le sous projet en question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4) Mesures d’Atténuation de risques et impacts E&amp;S : procédures et plans à reporter (fréquence) comme suit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 appropriées en ce qui concerne l'entreposage, la collecte, le transport et l'élimination des déchets dangereux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préventives contre les nuisances sonores et les émissions de poussières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Principes de stockage et utilisation des substances potentiellement polluantes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de protection des espaces naturels contre l’incendie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Procédure de gestion des non-conformités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déchets solides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 d’investigation des incidents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méthodes de travail pour minimiser les dangers et contrôler les risques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liste des types de travaux faisant l’objet d’un permis de travail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individuelle adéquats à chaque poste de travail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collective sur le lieu du travail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 l’organisation interne et actions à prendre en cas d’accident ou incident.</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 main d’œuvre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l'afflux de la main-d'œuvre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et réponse aux Violences Basées sur le Genre : Exploitation et Abus Sexuel (EAS) et Harcèlent Sexuel (HS)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des dommages aux personnes et aux biens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du patrimoine culturel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Communication Sociale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plaintes : le mécanisme de gestion des plaintes (MGP)</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Amendes et pénalités ;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5) Responsabilités de la mise en œuvre du PGES de chantier</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La responsabilité de la mise en œuvre du PGES de chantier doit :</w:t>
      </w:r>
    </w:p>
    <w:p w:rsidR="0061505C" w:rsidRPr="00384853" w:rsidRDefault="0061505C" w:rsidP="0061505C">
      <w:pPr>
        <w:pStyle w:val="Paragraphedeliste"/>
        <w:numPr>
          <w:ilvl w:val="0"/>
          <w:numId w:val="28"/>
        </w:numPr>
        <w:spacing w:before="120" w:after="120"/>
        <w:rPr>
          <w:rFonts w:ascii="Bookman Old Style" w:hAnsi="Bookman Old Style" w:cs="Arial"/>
          <w:sz w:val="22"/>
          <w:szCs w:val="22"/>
        </w:rPr>
      </w:pPr>
      <w:r w:rsidRPr="00384853">
        <w:rPr>
          <w:rFonts w:ascii="Bookman Old Style" w:hAnsi="Bookman Old Style" w:cs="Arial"/>
          <w:sz w:val="22"/>
          <w:szCs w:val="22"/>
        </w:rPr>
        <w:t xml:space="preserve">fournir une description précise de l’entité chargée de l’exécution des mesures d’atténuation et de suivi </w:t>
      </w:r>
    </w:p>
    <w:p w:rsidR="0061505C" w:rsidRPr="00384853" w:rsidRDefault="0061505C" w:rsidP="0061505C">
      <w:pPr>
        <w:pStyle w:val="Paragraphedeliste"/>
        <w:numPr>
          <w:ilvl w:val="0"/>
          <w:numId w:val="28"/>
        </w:numPr>
        <w:spacing w:before="120" w:after="120"/>
        <w:rPr>
          <w:rFonts w:ascii="Bookman Old Style" w:hAnsi="Bookman Old Style" w:cs="Arial"/>
          <w:sz w:val="22"/>
          <w:szCs w:val="22"/>
        </w:rPr>
      </w:pPr>
      <w:r w:rsidRPr="00384853">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6) Calendrier d’exécution et estimation des coûts.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7) Plan de suivi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384853">
        <w:rPr>
          <w:rFonts w:ascii="Bookman Old Style" w:hAnsi="Bookman Old Style" w:cs="Bookman Old Style"/>
          <w:sz w:val="22"/>
          <w:szCs w:val="22"/>
        </w:rPr>
        <w:t>’</w:t>
      </w:r>
      <w:r w:rsidRPr="00384853">
        <w:rPr>
          <w:rFonts w:ascii="Bookman Old Style" w:hAnsi="Bookman Old Style" w:cs="Arial"/>
          <w:sz w:val="22"/>
          <w:szCs w:val="22"/>
        </w:rPr>
        <w:t xml:space="preserve">appliquer des mesures correctives ; et </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61505C" w:rsidRPr="00384853" w:rsidRDefault="0061505C" w:rsidP="0061505C">
      <w:pPr>
        <w:spacing w:before="120" w:after="120"/>
        <w:jc w:val="both"/>
        <w:rPr>
          <w:rFonts w:ascii="Bookman Old Style" w:hAnsi="Bookman Old Style" w:cs="Arial"/>
          <w:sz w:val="22"/>
          <w:szCs w:val="22"/>
        </w:rPr>
      </w:pPr>
      <w:r w:rsidRPr="00384853">
        <w:rPr>
          <w:rFonts w:ascii="Bookman Old Style" w:hAnsi="Bookman Old Style" w:cs="Arial"/>
          <w:sz w:val="22"/>
          <w:szCs w:val="22"/>
        </w:rPr>
        <w:t>c) une estimation de son coût d’investissement et de ses charges récurrentes ainsi que des sources de financement de sa mise en œuvre. Haut du formulaire</w:t>
      </w:r>
    </w:p>
    <w:p w:rsidR="0061505C" w:rsidRPr="00384853" w:rsidRDefault="0061505C" w:rsidP="0061505C">
      <w:pPr>
        <w:spacing w:before="120" w:after="120"/>
        <w:jc w:val="both"/>
        <w:rPr>
          <w:rFonts w:ascii="Bookman Old Style" w:hAnsi="Bookman Old Style" w:cs="Arial"/>
          <w:sz w:val="22"/>
          <w:szCs w:val="22"/>
        </w:rPr>
      </w:pPr>
    </w:p>
    <w:p w:rsidR="0061505C" w:rsidRPr="00384853" w:rsidRDefault="0061505C" w:rsidP="0061505C">
      <w:pPr>
        <w:rPr>
          <w:rFonts w:ascii="Bookman Old Style" w:hAnsi="Bookman Old Style" w:cs="Arial"/>
          <w:sz w:val="22"/>
          <w:szCs w:val="22"/>
        </w:rPr>
      </w:pPr>
    </w:p>
    <w:p w:rsidR="0061505C" w:rsidRPr="00384853" w:rsidRDefault="0061505C" w:rsidP="0061505C">
      <w:pPr>
        <w:rPr>
          <w:rFonts w:ascii="Bookman Old Style" w:hAnsi="Bookman Old Style" w:cs="Arial"/>
          <w:sz w:val="22"/>
          <w:szCs w:val="22"/>
        </w:rPr>
        <w:sectPr w:rsidR="0061505C" w:rsidRPr="00384853" w:rsidSect="00706E73">
          <w:headerReference w:type="even" r:id="rId55"/>
          <w:headerReference w:type="default" r:id="rId56"/>
          <w:footerReference w:type="default" r:id="rId57"/>
          <w:headerReference w:type="first" r:id="rId58"/>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rsidR="0061505C" w:rsidRPr="00384853" w:rsidRDefault="0061505C" w:rsidP="0061505C">
      <w:pPr>
        <w:pStyle w:val="Titre1"/>
        <w:jc w:val="left"/>
        <w:rPr>
          <w:rFonts w:ascii="Bookman Old Style" w:hAnsi="Bookman Old Style" w:cs="Arial"/>
          <w:sz w:val="22"/>
          <w:szCs w:val="22"/>
        </w:rPr>
      </w:pPr>
      <w:bookmarkStart w:id="175" w:name="_Toc236400296"/>
      <w:r w:rsidRPr="00384853">
        <w:rPr>
          <w:rFonts w:ascii="Bookman Old Style" w:hAnsi="Bookman Old Style" w:cs="Arial"/>
          <w:sz w:val="22"/>
          <w:szCs w:val="22"/>
        </w:rPr>
        <w:t>ANNEXE 2</w:t>
      </w:r>
      <w:r w:rsidRPr="00384853">
        <w:rPr>
          <w:rFonts w:ascii="Bookman Old Style" w:hAnsi="Bookman Old Style" w:cs="Arial"/>
          <w:sz w:val="22"/>
          <w:szCs w:val="22"/>
        </w:rPr>
        <w:tab/>
        <w:t>FORMULAIRES DE SOUMISSION</w:t>
      </w:r>
      <w:bookmarkEnd w:id="175"/>
    </w:p>
    <w:p w:rsidR="0061505C" w:rsidRPr="00384853" w:rsidRDefault="0061505C" w:rsidP="0061505C">
      <w:pPr>
        <w:rPr>
          <w:rFonts w:ascii="Bookman Old Style" w:hAnsi="Bookman Old Style"/>
        </w:rPr>
      </w:pPr>
    </w:p>
    <w:p w:rsidR="0061505C" w:rsidRPr="00384853" w:rsidRDefault="0061505C" w:rsidP="0061505C">
      <w:pPr>
        <w:rPr>
          <w:rFonts w:ascii="Bookman Old Style" w:hAnsi="Bookman Old Style"/>
        </w:rPr>
      </w:pPr>
      <w:r w:rsidRPr="00384853">
        <w:rPr>
          <w:rFonts w:ascii="Bookman Old Style" w:hAnsi="Bookman Old Style"/>
        </w:rPr>
        <w:br w:type="page"/>
      </w:r>
    </w:p>
    <w:p w:rsidR="0061505C" w:rsidRPr="00384853" w:rsidRDefault="0061505C" w:rsidP="0061505C">
      <w:pPr>
        <w:pStyle w:val="Titre2"/>
        <w:rPr>
          <w:rFonts w:ascii="Bookman Old Style" w:hAnsi="Bookman Old Style" w:cs="Arial"/>
          <w:bCs/>
          <w:sz w:val="22"/>
          <w:szCs w:val="22"/>
        </w:rPr>
      </w:pPr>
      <w:bookmarkStart w:id="176" w:name="_Toc235532443"/>
      <w:bookmarkStart w:id="177" w:name="_Toc236306835"/>
      <w:bookmarkStart w:id="178" w:name="_Toc236309742"/>
      <w:bookmarkStart w:id="179" w:name="_Toc236400297"/>
      <w:r w:rsidRPr="00384853">
        <w:rPr>
          <w:rFonts w:ascii="Bookman Old Style" w:hAnsi="Bookman Old Style" w:cs="Arial"/>
          <w:bCs/>
          <w:sz w:val="22"/>
          <w:szCs w:val="22"/>
        </w:rPr>
        <w:t>FICHE DE RENSEIGNEMENT DE L’ENTREPRISE</w:t>
      </w:r>
      <w:bookmarkEnd w:id="176"/>
      <w:bookmarkEnd w:id="177"/>
      <w:bookmarkEnd w:id="178"/>
      <w:bookmarkEnd w:id="179"/>
    </w:p>
    <w:p w:rsidR="0061505C" w:rsidRPr="00384853" w:rsidRDefault="0061505C" w:rsidP="0061505C">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61505C" w:rsidRPr="00384853" w:rsidTr="00706E73">
        <w:trPr>
          <w:jc w:val="center"/>
        </w:trPr>
        <w:tc>
          <w:tcPr>
            <w:tcW w:w="4223"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Raison sociale/Nom de l’entreprise</w:t>
            </w:r>
          </w:p>
        </w:tc>
        <w:tc>
          <w:tcPr>
            <w:tcW w:w="6055"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3" w:type="dxa"/>
          </w:tcPr>
          <w:p w:rsidR="0061505C" w:rsidRPr="00384853" w:rsidRDefault="0061505C" w:rsidP="00706E73">
            <w:pPr>
              <w:spacing w:before="120" w:after="120"/>
              <w:rPr>
                <w:rFonts w:ascii="Bookman Old Style" w:hAnsi="Bookman Old Style" w:cs="Arial"/>
                <w:bCs/>
                <w:sz w:val="22"/>
                <w:szCs w:val="22"/>
              </w:rPr>
            </w:pPr>
            <w:r w:rsidRPr="00384853">
              <w:rPr>
                <w:rFonts w:ascii="Bookman Old Style" w:hAnsi="Bookman Old Style" w:cs="Arial"/>
                <w:bCs/>
                <w:sz w:val="22"/>
                <w:szCs w:val="22"/>
              </w:rPr>
              <w:t>Représentant de l’Entreprise</w:t>
            </w:r>
          </w:p>
        </w:tc>
        <w:tc>
          <w:tcPr>
            <w:tcW w:w="6055"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3"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Titre/Position</w:t>
            </w:r>
          </w:p>
        </w:tc>
        <w:tc>
          <w:tcPr>
            <w:tcW w:w="6055"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3"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w:t>
            </w:r>
          </w:p>
        </w:tc>
        <w:tc>
          <w:tcPr>
            <w:tcW w:w="6055"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3"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Courriel:</w:t>
            </w:r>
          </w:p>
        </w:tc>
        <w:tc>
          <w:tcPr>
            <w:tcW w:w="6055"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bl>
    <w:p w:rsidR="0061505C" w:rsidRPr="00384853" w:rsidRDefault="0061505C" w:rsidP="0061505C">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61505C" w:rsidRPr="00384853" w:rsidTr="00706E73">
        <w:trPr>
          <w:jc w:val="center"/>
        </w:trPr>
        <w:tc>
          <w:tcPr>
            <w:tcW w:w="4224"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p>
        </w:tc>
        <w:tc>
          <w:tcPr>
            <w:tcW w:w="5917" w:type="dxa"/>
          </w:tcPr>
          <w:p w:rsidR="0061505C" w:rsidRPr="00384853" w:rsidRDefault="0061505C" w:rsidP="00706E73">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4"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Représentant du Maître d’Ouvrage:</w:t>
            </w:r>
          </w:p>
        </w:tc>
        <w:tc>
          <w:tcPr>
            <w:tcW w:w="5917"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4"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Titre/Position:</w:t>
            </w:r>
          </w:p>
        </w:tc>
        <w:tc>
          <w:tcPr>
            <w:tcW w:w="5917"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4"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 :</w:t>
            </w:r>
          </w:p>
        </w:tc>
        <w:tc>
          <w:tcPr>
            <w:tcW w:w="5917"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4"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DC Ref No.:</w:t>
            </w:r>
          </w:p>
        </w:tc>
        <w:tc>
          <w:tcPr>
            <w:tcW w:w="5917"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r w:rsidR="0061505C" w:rsidRPr="00384853" w:rsidTr="00706E73">
        <w:trPr>
          <w:jc w:val="center"/>
        </w:trPr>
        <w:tc>
          <w:tcPr>
            <w:tcW w:w="4224" w:type="dxa"/>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de la Cotation:</w:t>
            </w:r>
          </w:p>
        </w:tc>
        <w:tc>
          <w:tcPr>
            <w:tcW w:w="5917" w:type="dxa"/>
          </w:tcPr>
          <w:p w:rsidR="0061505C" w:rsidRPr="00384853" w:rsidRDefault="0061505C" w:rsidP="00706E73">
            <w:pPr>
              <w:spacing w:before="120" w:after="120"/>
              <w:ind w:left="578" w:hanging="578"/>
              <w:jc w:val="both"/>
              <w:rPr>
                <w:rFonts w:ascii="Bookman Old Style" w:hAnsi="Bookman Old Style" w:cs="Arial"/>
                <w:bCs/>
                <w:sz w:val="22"/>
                <w:szCs w:val="22"/>
              </w:rPr>
            </w:pPr>
          </w:p>
        </w:tc>
      </w:tr>
    </w:tbl>
    <w:p w:rsidR="0061505C" w:rsidRPr="00384853" w:rsidRDefault="0061505C" w:rsidP="0061505C">
      <w:pPr>
        <w:rPr>
          <w:rFonts w:ascii="Bookman Old Style" w:hAnsi="Bookman Old Style"/>
        </w:rPr>
      </w:pPr>
    </w:p>
    <w:p w:rsidR="0061505C" w:rsidRPr="00384853" w:rsidRDefault="0061505C" w:rsidP="0061505C">
      <w:pPr>
        <w:rPr>
          <w:rFonts w:ascii="Bookman Old Style" w:hAnsi="Bookman Old Style" w:cs="Arial"/>
          <w:b/>
          <w:bCs/>
          <w:sz w:val="22"/>
          <w:szCs w:val="22"/>
        </w:rPr>
      </w:pPr>
      <w:r w:rsidRPr="00384853">
        <w:rPr>
          <w:rFonts w:ascii="Bookman Old Style" w:hAnsi="Bookman Old Style" w:cs="Arial"/>
          <w:bCs/>
          <w:sz w:val="22"/>
          <w:szCs w:val="22"/>
        </w:rPr>
        <w:br w:type="page"/>
      </w:r>
    </w:p>
    <w:p w:rsidR="0061505C" w:rsidRPr="00384853" w:rsidRDefault="0061505C" w:rsidP="0061505C">
      <w:pPr>
        <w:pStyle w:val="Titre2"/>
        <w:rPr>
          <w:rFonts w:ascii="Bookman Old Style" w:hAnsi="Bookman Old Style" w:cs="Arial"/>
          <w:b w:val="0"/>
          <w:bCs/>
          <w:sz w:val="22"/>
          <w:szCs w:val="22"/>
        </w:rPr>
      </w:pPr>
      <w:bookmarkStart w:id="180" w:name="_Toc236400298"/>
      <w:r w:rsidRPr="00384853">
        <w:rPr>
          <w:rFonts w:ascii="Bookman Old Style" w:hAnsi="Bookman Old Style" w:cs="Arial"/>
          <w:bCs/>
          <w:sz w:val="22"/>
          <w:szCs w:val="22"/>
        </w:rPr>
        <w:t>SOUMISSION DE LA COTATION</w:t>
      </w:r>
      <w:bookmarkEnd w:id="180"/>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1. Conformité et aucune réserve </w:t>
      </w:r>
    </w:p>
    <w:p w:rsidR="0061505C" w:rsidRPr="00384853" w:rsidRDefault="0061505C" w:rsidP="0061505C">
      <w:pPr>
        <w:shd w:val="clear" w:color="auto" w:fill="FFFFFF" w:themeFill="background1"/>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384853">
        <w:rPr>
          <w:rFonts w:ascii="Bookman Old Style" w:hAnsi="Bookman Old Style" w:cs="Arial"/>
          <w:bCs/>
          <w:sz w:val="22"/>
          <w:szCs w:val="22"/>
          <w:shd w:val="clear" w:color="auto" w:fill="FFFFFF" w:themeFill="background1"/>
          <w:lang w:eastAsia="en-US"/>
        </w:rPr>
        <w:t xml:space="preserve"> </w:t>
      </w:r>
      <w:r w:rsidRPr="00384853">
        <w:rPr>
          <w:rFonts w:ascii="Bookman Old Style" w:hAnsi="Bookman Old Style" w:cs="Arial"/>
          <w:bCs/>
          <w:sz w:val="22"/>
          <w:szCs w:val="22"/>
          <w:lang w:eastAsia="en-US"/>
        </w:rPr>
        <w:t>Nous confirmons que nous avons examiné et n’avons aucune réserve sur la DC y compris le Marché.</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2. Eligibilté</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val="fr"/>
        </w:rPr>
        <w:t xml:space="preserve">Nous répondons aux exigences d’admissibilité et n’avons aucun conflit d’intérêts, conformément à la Demande de Cotation. </w:t>
      </w:r>
    </w:p>
    <w:p w:rsidR="0061505C" w:rsidRPr="00384853" w:rsidRDefault="0061505C" w:rsidP="0061505C">
      <w:pPr>
        <w:numPr>
          <w:ilvl w:val="0"/>
          <w:numId w:val="16"/>
        </w:num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val="fr"/>
        </w:rPr>
        <w:t>Suspension et exclusion</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61505C" w:rsidRPr="00384853" w:rsidRDefault="0061505C" w:rsidP="0061505C">
      <w:pPr>
        <w:pStyle w:val="Paragraphedeliste"/>
        <w:numPr>
          <w:ilvl w:val="0"/>
          <w:numId w:val="16"/>
        </w:numPr>
        <w:spacing w:before="120" w:after="120"/>
        <w:ind w:left="578" w:hanging="578"/>
        <w:contextualSpacing w:val="0"/>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Prix de la Cotation </w:t>
      </w:r>
    </w:p>
    <w:p w:rsidR="0061505C" w:rsidRPr="00384853" w:rsidRDefault="0061505C" w:rsidP="0061505C">
      <w:pPr>
        <w:keepNext/>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Le prix total de notre offre est_________________</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5. Validité de la Cotation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6. Garantie de bonne exécution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Si nous sommes attributaires du marché, nous nous engageons à obtenir une Garantie de bonne exécution conformément à la DC.</w:t>
      </w:r>
    </w:p>
    <w:p w:rsidR="0061505C" w:rsidRPr="00384853" w:rsidRDefault="0061505C" w:rsidP="0061505C">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7.   Commissions, avantages, honoraires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61505C" w:rsidRPr="00384853" w:rsidTr="00706E73">
        <w:tc>
          <w:tcPr>
            <w:tcW w:w="2403" w:type="dxa"/>
          </w:tcPr>
          <w:p w:rsidR="0061505C" w:rsidRPr="00384853" w:rsidRDefault="0061505C" w:rsidP="00706E7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du Bénéficiaire</w:t>
            </w:r>
          </w:p>
        </w:tc>
        <w:tc>
          <w:tcPr>
            <w:tcW w:w="2520" w:type="dxa"/>
          </w:tcPr>
          <w:p w:rsidR="0061505C" w:rsidRPr="00384853" w:rsidRDefault="0061505C" w:rsidP="00706E7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w:t>
            </w:r>
          </w:p>
        </w:tc>
        <w:tc>
          <w:tcPr>
            <w:tcW w:w="2070" w:type="dxa"/>
          </w:tcPr>
          <w:p w:rsidR="0061505C" w:rsidRPr="00384853" w:rsidRDefault="0061505C" w:rsidP="00706E7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Motif</w:t>
            </w:r>
          </w:p>
        </w:tc>
        <w:tc>
          <w:tcPr>
            <w:tcW w:w="1800" w:type="dxa"/>
          </w:tcPr>
          <w:p w:rsidR="0061505C" w:rsidRPr="00384853" w:rsidRDefault="0061505C" w:rsidP="00706E73">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Montant</w:t>
            </w:r>
          </w:p>
        </w:tc>
      </w:tr>
      <w:tr w:rsidR="0061505C" w:rsidRPr="00384853" w:rsidTr="00706E73">
        <w:tc>
          <w:tcPr>
            <w:tcW w:w="2403" w:type="dxa"/>
          </w:tcPr>
          <w:p w:rsidR="0061505C" w:rsidRPr="00384853" w:rsidRDefault="0061505C" w:rsidP="00706E7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61505C" w:rsidRPr="00384853" w:rsidRDefault="0061505C" w:rsidP="00706E7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61505C" w:rsidRPr="00384853" w:rsidRDefault="0061505C" w:rsidP="00706E7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61505C" w:rsidRPr="00384853" w:rsidRDefault="0061505C" w:rsidP="00706E73">
            <w:pPr>
              <w:tabs>
                <w:tab w:val="right" w:pos="1242"/>
              </w:tabs>
              <w:suppressAutoHyphens/>
              <w:spacing w:before="120" w:after="120"/>
              <w:ind w:left="578" w:hanging="578"/>
              <w:jc w:val="both"/>
              <w:rPr>
                <w:rFonts w:ascii="Bookman Old Style" w:hAnsi="Bookman Old Style" w:cs="Arial"/>
                <w:bCs/>
                <w:sz w:val="22"/>
                <w:szCs w:val="22"/>
                <w:u w:val="single"/>
              </w:rPr>
            </w:pPr>
          </w:p>
        </w:tc>
      </w:tr>
      <w:tr w:rsidR="0061505C" w:rsidRPr="00384853" w:rsidTr="00706E73">
        <w:tc>
          <w:tcPr>
            <w:tcW w:w="2403" w:type="dxa"/>
          </w:tcPr>
          <w:p w:rsidR="0061505C" w:rsidRPr="00384853" w:rsidRDefault="0061505C" w:rsidP="00706E7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61505C" w:rsidRPr="00384853" w:rsidRDefault="0061505C" w:rsidP="00706E7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61505C" w:rsidRPr="00384853" w:rsidRDefault="0061505C" w:rsidP="00706E7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61505C" w:rsidRPr="00384853" w:rsidRDefault="0061505C" w:rsidP="00706E73">
            <w:pPr>
              <w:tabs>
                <w:tab w:val="right" w:pos="1242"/>
              </w:tabs>
              <w:suppressAutoHyphens/>
              <w:spacing w:before="120" w:after="120"/>
              <w:ind w:left="578" w:hanging="578"/>
              <w:jc w:val="both"/>
              <w:rPr>
                <w:rFonts w:ascii="Bookman Old Style" w:hAnsi="Bookman Old Style" w:cs="Arial"/>
                <w:bCs/>
                <w:sz w:val="22"/>
                <w:szCs w:val="22"/>
                <w:u w:val="single"/>
              </w:rPr>
            </w:pPr>
          </w:p>
        </w:tc>
      </w:tr>
      <w:tr w:rsidR="0061505C" w:rsidRPr="00384853" w:rsidTr="00706E73">
        <w:tc>
          <w:tcPr>
            <w:tcW w:w="2403" w:type="dxa"/>
          </w:tcPr>
          <w:p w:rsidR="0061505C" w:rsidRPr="00384853" w:rsidRDefault="0061505C" w:rsidP="00706E7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61505C" w:rsidRPr="00384853" w:rsidRDefault="0061505C" w:rsidP="00706E7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61505C" w:rsidRPr="00384853" w:rsidRDefault="0061505C" w:rsidP="00706E7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61505C" w:rsidRPr="00384853" w:rsidRDefault="0061505C" w:rsidP="00706E73">
            <w:pPr>
              <w:tabs>
                <w:tab w:val="right" w:pos="1242"/>
              </w:tabs>
              <w:suppressAutoHyphens/>
              <w:spacing w:before="120" w:after="120"/>
              <w:ind w:left="578" w:hanging="578"/>
              <w:jc w:val="both"/>
              <w:rPr>
                <w:rFonts w:ascii="Bookman Old Style" w:hAnsi="Bookman Old Style" w:cs="Arial"/>
                <w:bCs/>
                <w:sz w:val="22"/>
                <w:szCs w:val="22"/>
                <w:u w:val="single"/>
              </w:rPr>
            </w:pPr>
          </w:p>
        </w:tc>
      </w:tr>
      <w:tr w:rsidR="0061505C" w:rsidRPr="00384853" w:rsidTr="00706E73">
        <w:tc>
          <w:tcPr>
            <w:tcW w:w="2403" w:type="dxa"/>
          </w:tcPr>
          <w:p w:rsidR="0061505C" w:rsidRPr="00384853" w:rsidRDefault="0061505C" w:rsidP="00706E73">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61505C" w:rsidRPr="00384853" w:rsidRDefault="0061505C" w:rsidP="00706E73">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61505C" w:rsidRPr="00384853" w:rsidRDefault="0061505C" w:rsidP="00706E73">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61505C" w:rsidRPr="00384853" w:rsidRDefault="0061505C" w:rsidP="00706E73">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 aucune somme n’a été versée ou ne doit être versée, porter la mention « néant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 Aucune obligation d’accepter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comprenons que vous vous réservez le droit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d’annuler le processus de DC à tout moment avant l’attribution du marché sans engager de responsabilité envers les Entreprises.</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9. Fraude et corruption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 nom de l’Entreprise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Nom de la personne dûment autorisée à signer la Cotation au nom de l’Entreprise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Titre de la personne signant la Cotation : </w:t>
      </w:r>
      <w:r w:rsidRPr="00384853">
        <w:rPr>
          <w:rFonts w:ascii="Bookman Old Style" w:hAnsi="Bookman Old Style" w:cs="Arial"/>
          <w:bCs/>
          <w:i/>
          <w:iCs/>
          <w:sz w:val="22"/>
          <w:szCs w:val="22"/>
          <w:lang w:eastAsia="en-US"/>
        </w:rPr>
        <w:t xml:space="preserve">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Signature de la personne nommée ci-dessus : </w:t>
      </w:r>
    </w:p>
    <w:p w:rsidR="0061505C" w:rsidRPr="00384853" w:rsidRDefault="0061505C" w:rsidP="0061505C">
      <w:pPr>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Date de signature :</w:t>
      </w:r>
      <w:r w:rsidRPr="00384853">
        <w:rPr>
          <w:rFonts w:ascii="Bookman Old Style" w:hAnsi="Bookman Old Style" w:cs="Arial"/>
          <w:bCs/>
          <w:i/>
          <w:iCs/>
          <w:sz w:val="22"/>
          <w:szCs w:val="22"/>
          <w:lang w:eastAsia="en-US"/>
        </w:rPr>
        <w:br w:type="page"/>
      </w:r>
    </w:p>
    <w:p w:rsidR="0061505C" w:rsidRPr="00384853" w:rsidRDefault="0061505C" w:rsidP="0061505C">
      <w:pPr>
        <w:pStyle w:val="Titre2"/>
        <w:rPr>
          <w:rFonts w:ascii="Bookman Old Style" w:hAnsi="Bookman Old Style" w:cs="Arial"/>
          <w:b w:val="0"/>
          <w:bCs/>
          <w:sz w:val="22"/>
          <w:szCs w:val="22"/>
          <w:lang w:eastAsia="en-US"/>
        </w:rPr>
      </w:pPr>
      <w:bookmarkStart w:id="181" w:name="_Toc446329306"/>
      <w:bookmarkStart w:id="182" w:name="_Toc235532445"/>
      <w:bookmarkStart w:id="183" w:name="_Toc236306837"/>
      <w:bookmarkStart w:id="184" w:name="_Toc236309744"/>
      <w:bookmarkStart w:id="185" w:name="_Toc236400299"/>
      <w:r w:rsidRPr="00384853">
        <w:rPr>
          <w:rFonts w:ascii="Bookman Old Style" w:hAnsi="Bookman Old Style" w:cs="Arial"/>
          <w:bCs/>
          <w:sz w:val="22"/>
          <w:szCs w:val="22"/>
          <w:lang w:eastAsia="en-US"/>
        </w:rPr>
        <w:t>PROPOSITION TECHNIQUE</w:t>
      </w:r>
      <w:bookmarkEnd w:id="181"/>
      <w:bookmarkEnd w:id="182"/>
      <w:bookmarkEnd w:id="183"/>
      <w:bookmarkEnd w:id="184"/>
      <w:bookmarkEnd w:id="185"/>
    </w:p>
    <w:p w:rsidR="0061505C" w:rsidRPr="0000285E" w:rsidRDefault="0061505C" w:rsidP="0061505C">
      <w:pPr>
        <w:shd w:val="clear" w:color="auto" w:fill="FFFFFF" w:themeFill="background1"/>
        <w:spacing w:before="120" w:after="120" w:line="360" w:lineRule="auto"/>
        <w:rPr>
          <w:rFonts w:ascii="Bookman Old Style" w:hAnsi="Bookman Old Style"/>
          <w:b/>
          <w:sz w:val="20"/>
          <w:lang w:eastAsia="en-US"/>
        </w:rPr>
      </w:pPr>
      <w:bookmarkStart w:id="186" w:name="_Hlk237258778"/>
      <w:r w:rsidRPr="0000285E">
        <w:rPr>
          <w:rFonts w:ascii="Bookman Old Style" w:hAnsi="Bookman Old Style"/>
          <w:b/>
          <w:sz w:val="20"/>
          <w:lang w:eastAsia="en-US"/>
        </w:rPr>
        <w:t>L’Entreprise doit fournir :</w:t>
      </w:r>
    </w:p>
    <w:p w:rsidR="0061505C" w:rsidRPr="0000285E" w:rsidRDefault="0061505C" w:rsidP="0044483D">
      <w:pPr>
        <w:pStyle w:val="Paragraphedeliste"/>
        <w:numPr>
          <w:ilvl w:val="0"/>
          <w:numId w:val="65"/>
        </w:numPr>
        <w:spacing w:before="120" w:after="120" w:line="360" w:lineRule="auto"/>
        <w:rPr>
          <w:rFonts w:ascii="Bookman Old Style" w:hAnsi="Bookman Old Style"/>
          <w:b/>
          <w:sz w:val="20"/>
          <w:lang w:eastAsia="en-US"/>
        </w:rPr>
      </w:pPr>
      <w:r w:rsidRPr="0000285E">
        <w:rPr>
          <w:rFonts w:ascii="Bookman Old Style" w:hAnsi="Bookman Old Style"/>
          <w:b/>
          <w:sz w:val="20"/>
          <w:lang w:eastAsia="en-US"/>
        </w:rPr>
        <w:t xml:space="preserve">les </w:t>
      </w:r>
      <w:r w:rsidRPr="0000285E">
        <w:rPr>
          <w:rFonts w:ascii="Bookman Old Style" w:hAnsi="Bookman Old Style"/>
          <w:b/>
          <w:spacing w:val="-2"/>
          <w:sz w:val="20"/>
          <w:lang w:eastAsia="en-US"/>
        </w:rPr>
        <w:t>noms et les détails du personnel clé qualifié pour effectuer le Marché</w:t>
      </w:r>
    </w:p>
    <w:p w:rsidR="0061505C" w:rsidRPr="0000285E" w:rsidRDefault="0061505C" w:rsidP="0044483D">
      <w:pPr>
        <w:pStyle w:val="Paragraphedeliste"/>
        <w:numPr>
          <w:ilvl w:val="0"/>
          <w:numId w:val="65"/>
        </w:numPr>
        <w:spacing w:before="120" w:after="120" w:line="360" w:lineRule="auto"/>
        <w:rPr>
          <w:rFonts w:ascii="Bookman Old Style" w:hAnsi="Bookman Old Style"/>
          <w:b/>
          <w:sz w:val="20"/>
          <w:lang w:eastAsia="en-US"/>
        </w:rPr>
      </w:pPr>
      <w:r w:rsidRPr="0000285E">
        <w:rPr>
          <w:rFonts w:ascii="Bookman Old Style" w:hAnsi="Bookman Old Style"/>
          <w:b/>
          <w:spacing w:val="-2"/>
          <w:sz w:val="20"/>
          <w:lang w:eastAsia="en-US"/>
        </w:rPr>
        <w:t>les informations adéquates pour démontrer clairement qu’il a la capacité de répondre aux exigences de matériel clé nécessaire pour le Marché</w:t>
      </w:r>
    </w:p>
    <w:p w:rsidR="0061505C" w:rsidRPr="0000285E" w:rsidRDefault="0061505C" w:rsidP="0044483D">
      <w:pPr>
        <w:pStyle w:val="Paragraphedeliste"/>
        <w:numPr>
          <w:ilvl w:val="0"/>
          <w:numId w:val="65"/>
        </w:numPr>
        <w:spacing w:before="120" w:after="120" w:line="360" w:lineRule="auto"/>
        <w:rPr>
          <w:rFonts w:ascii="Bookman Old Style" w:hAnsi="Bookman Old Style"/>
          <w:b/>
          <w:sz w:val="20"/>
          <w:lang w:eastAsia="en-US"/>
        </w:rPr>
      </w:pPr>
      <w:r w:rsidRPr="0000285E">
        <w:rPr>
          <w:rFonts w:ascii="Bookman Old Style" w:hAnsi="Bookman Old Style"/>
          <w:b/>
          <w:spacing w:val="-2"/>
          <w:sz w:val="20"/>
          <w:lang w:eastAsia="en-US"/>
        </w:rPr>
        <w:t>informations sur l’organisation du chantier</w:t>
      </w:r>
    </w:p>
    <w:p w:rsidR="0061505C" w:rsidRPr="0000285E" w:rsidRDefault="0061505C" w:rsidP="0044483D">
      <w:pPr>
        <w:pStyle w:val="Paragraphedeliste"/>
        <w:numPr>
          <w:ilvl w:val="0"/>
          <w:numId w:val="65"/>
        </w:numPr>
        <w:spacing w:before="120" w:after="120" w:line="360" w:lineRule="auto"/>
        <w:rPr>
          <w:rFonts w:ascii="Bookman Old Style" w:hAnsi="Bookman Old Style"/>
          <w:b/>
          <w:sz w:val="20"/>
          <w:lang w:eastAsia="en-US"/>
        </w:rPr>
      </w:pPr>
      <w:r w:rsidRPr="0000285E">
        <w:rPr>
          <w:rFonts w:ascii="Bookman Old Style" w:hAnsi="Bookman Old Style"/>
          <w:b/>
          <w:spacing w:val="-2"/>
          <w:sz w:val="20"/>
          <w:lang w:eastAsia="en-US"/>
        </w:rPr>
        <w:t>la méthode d’exécution des Travaux</w:t>
      </w:r>
    </w:p>
    <w:p w:rsidR="0061505C" w:rsidRPr="0000285E" w:rsidRDefault="0061505C" w:rsidP="0044483D">
      <w:pPr>
        <w:pStyle w:val="Paragraphedeliste"/>
        <w:numPr>
          <w:ilvl w:val="0"/>
          <w:numId w:val="65"/>
        </w:numPr>
        <w:spacing w:before="120" w:after="120" w:line="360" w:lineRule="auto"/>
        <w:rPr>
          <w:rFonts w:ascii="Bookman Old Style" w:hAnsi="Bookman Old Style"/>
          <w:b/>
          <w:sz w:val="20"/>
          <w:lang w:eastAsia="en-US"/>
        </w:rPr>
      </w:pPr>
      <w:r w:rsidRPr="0000285E">
        <w:rPr>
          <w:rFonts w:ascii="Bookman Old Style" w:hAnsi="Bookman Old Style"/>
          <w:b/>
          <w:spacing w:val="-2"/>
          <w:sz w:val="20"/>
          <w:lang w:eastAsia="en-US"/>
        </w:rPr>
        <w:t>le calendrier de mobilisation et de construction</w:t>
      </w:r>
    </w:p>
    <w:p w:rsidR="0061505C" w:rsidRPr="0000285E" w:rsidRDefault="0061505C" w:rsidP="0044483D">
      <w:pPr>
        <w:pStyle w:val="Paragraphedeliste"/>
        <w:numPr>
          <w:ilvl w:val="0"/>
          <w:numId w:val="65"/>
        </w:numPr>
        <w:spacing w:before="120" w:after="120" w:line="360" w:lineRule="auto"/>
        <w:rPr>
          <w:rFonts w:ascii="Bookman Old Style" w:hAnsi="Bookman Old Style"/>
          <w:b/>
          <w:sz w:val="20"/>
          <w:lang w:eastAsia="en-US"/>
        </w:rPr>
      </w:pPr>
      <w:r w:rsidRPr="0000285E">
        <w:rPr>
          <w:rFonts w:ascii="Bookman Old Style" w:hAnsi="Bookman Old Style"/>
          <w:b/>
          <w:spacing w:val="-2"/>
          <w:sz w:val="20"/>
          <w:lang w:eastAsia="en-US"/>
        </w:rPr>
        <w:t>Un résumé d’autres renseignements, le cas échéant, que l’Entreprise juge pertinents.</w:t>
      </w:r>
    </w:p>
    <w:bookmarkEnd w:id="186"/>
    <w:p w:rsidR="0061505C" w:rsidRPr="00384853" w:rsidRDefault="0061505C" w:rsidP="0061505C">
      <w:pPr>
        <w:rPr>
          <w:rFonts w:ascii="Bookman Old Style" w:hAnsi="Bookman Old Style" w:cs="Arial"/>
          <w:bCs/>
          <w:i/>
          <w:iCs/>
          <w:sz w:val="22"/>
          <w:szCs w:val="22"/>
          <w:lang w:eastAsia="en-US"/>
        </w:rPr>
      </w:pPr>
      <w:r w:rsidRPr="00384853">
        <w:rPr>
          <w:rFonts w:ascii="Bookman Old Style" w:hAnsi="Bookman Old Style" w:cs="Arial"/>
          <w:bCs/>
          <w:i/>
          <w:iCs/>
          <w:sz w:val="22"/>
          <w:szCs w:val="22"/>
          <w:lang w:eastAsia="en-US"/>
        </w:rPr>
        <w:br w:type="page"/>
      </w:r>
    </w:p>
    <w:p w:rsidR="0061505C" w:rsidRPr="00384853" w:rsidRDefault="0061505C" w:rsidP="0061505C">
      <w:pPr>
        <w:pStyle w:val="Titre1"/>
        <w:jc w:val="left"/>
        <w:rPr>
          <w:rFonts w:ascii="Bookman Old Style" w:hAnsi="Bookman Old Style" w:cs="Arial"/>
          <w:sz w:val="24"/>
          <w:szCs w:val="24"/>
          <w:lang w:eastAsia="en-US"/>
        </w:rPr>
      </w:pPr>
      <w:bookmarkStart w:id="187" w:name="_Toc235532444"/>
      <w:bookmarkStart w:id="188" w:name="_Toc236306836"/>
      <w:bookmarkStart w:id="189" w:name="_Toc236309743"/>
      <w:bookmarkStart w:id="190" w:name="_Toc236400300"/>
      <w:bookmarkStart w:id="191" w:name="_Toc490473389"/>
      <w:r w:rsidRPr="00384853">
        <w:rPr>
          <w:rFonts w:ascii="Bookman Old Style" w:hAnsi="Bookman Old Style" w:cs="Arial"/>
          <w:sz w:val="24"/>
          <w:szCs w:val="24"/>
          <w:lang w:eastAsia="en-US"/>
        </w:rPr>
        <w:t>PIECE 04</w:t>
      </w:r>
      <w:r w:rsidRPr="00384853">
        <w:rPr>
          <w:rFonts w:ascii="Bookman Old Style" w:hAnsi="Bookman Old Style" w:cs="Arial"/>
          <w:sz w:val="24"/>
          <w:szCs w:val="24"/>
          <w:lang w:eastAsia="en-US"/>
        </w:rPr>
        <w:tab/>
        <w:t xml:space="preserve">BORDEREAU </w:t>
      </w:r>
      <w:r w:rsidRPr="00384853">
        <w:rPr>
          <w:rFonts w:ascii="Bookman Old Style" w:hAnsi="Bookman Old Style" w:cs="Arial"/>
          <w:sz w:val="24"/>
          <w:szCs w:val="24"/>
        </w:rPr>
        <w:t>DES</w:t>
      </w:r>
      <w:r w:rsidRPr="00384853">
        <w:rPr>
          <w:rFonts w:ascii="Bookman Old Style" w:hAnsi="Bookman Old Style" w:cs="Arial"/>
          <w:sz w:val="24"/>
          <w:szCs w:val="24"/>
          <w:lang w:eastAsia="en-US"/>
        </w:rPr>
        <w:t xml:space="preserve"> PRIX UNITAIRES (BPU)</w:t>
      </w:r>
      <w:bookmarkEnd w:id="187"/>
      <w:bookmarkEnd w:id="188"/>
      <w:bookmarkEnd w:id="189"/>
      <w:bookmarkEnd w:id="190"/>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62"/>
        <w:gridCol w:w="6904"/>
        <w:gridCol w:w="980"/>
        <w:gridCol w:w="1471"/>
      </w:tblGrid>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b/>
                <w:bCs/>
                <w:sz w:val="20"/>
              </w:rPr>
            </w:pPr>
            <w:r w:rsidRPr="00C17ED4">
              <w:rPr>
                <w:rFonts w:ascii="Bookman Old Style" w:hAnsi="Bookman Old Style"/>
                <w:b/>
                <w:bCs/>
                <w:sz w:val="20"/>
              </w:rPr>
              <w:t>N° DU PRIX</w:t>
            </w:r>
          </w:p>
        </w:tc>
        <w:tc>
          <w:tcPr>
            <w:tcW w:w="3346" w:type="pct"/>
            <w:vAlign w:val="center"/>
            <w:hideMark/>
          </w:tcPr>
          <w:p w:rsidR="0061505C" w:rsidRPr="00C17ED4" w:rsidRDefault="0061505C" w:rsidP="00706E73">
            <w:pPr>
              <w:spacing w:line="276" w:lineRule="auto"/>
              <w:jc w:val="center"/>
              <w:rPr>
                <w:rFonts w:ascii="Bookman Old Style" w:hAnsi="Bookman Old Style"/>
                <w:b/>
                <w:bCs/>
                <w:sz w:val="20"/>
              </w:rPr>
            </w:pPr>
            <w:r w:rsidRPr="00C17ED4">
              <w:rPr>
                <w:rFonts w:ascii="Bookman Old Style" w:hAnsi="Bookman Old Style"/>
                <w:b/>
                <w:bCs/>
                <w:sz w:val="20"/>
              </w:rPr>
              <w:t>DESIGNATION</w:t>
            </w:r>
          </w:p>
        </w:tc>
        <w:tc>
          <w:tcPr>
            <w:tcW w:w="475" w:type="pct"/>
            <w:vAlign w:val="center"/>
            <w:hideMark/>
          </w:tcPr>
          <w:p w:rsidR="0061505C" w:rsidRPr="00C17ED4" w:rsidRDefault="0061505C" w:rsidP="00706E73">
            <w:pPr>
              <w:spacing w:line="276" w:lineRule="auto"/>
              <w:jc w:val="center"/>
              <w:rPr>
                <w:rFonts w:ascii="Bookman Old Style" w:hAnsi="Bookman Old Style"/>
                <w:b/>
                <w:bCs/>
                <w:sz w:val="20"/>
              </w:rPr>
            </w:pPr>
            <w:r w:rsidRPr="00C17ED4">
              <w:rPr>
                <w:rFonts w:ascii="Bookman Old Style" w:hAnsi="Bookman Old Style"/>
                <w:b/>
                <w:bCs/>
                <w:sz w:val="20"/>
              </w:rPr>
              <w:t>UNITE</w:t>
            </w:r>
          </w:p>
        </w:tc>
        <w:tc>
          <w:tcPr>
            <w:tcW w:w="713" w:type="pct"/>
            <w:vAlign w:val="center"/>
            <w:hideMark/>
          </w:tcPr>
          <w:p w:rsidR="0061505C" w:rsidRPr="00C17ED4" w:rsidRDefault="0061505C" w:rsidP="00706E73">
            <w:pPr>
              <w:spacing w:line="276" w:lineRule="auto"/>
              <w:jc w:val="center"/>
              <w:rPr>
                <w:rFonts w:ascii="Bookman Old Style" w:hAnsi="Bookman Old Style"/>
                <w:b/>
                <w:bCs/>
                <w:sz w:val="20"/>
              </w:rPr>
            </w:pPr>
            <w:r w:rsidRPr="00C17ED4">
              <w:rPr>
                <w:rFonts w:ascii="Bookman Old Style" w:hAnsi="Bookman Old Style"/>
                <w:b/>
                <w:bCs/>
                <w:sz w:val="20"/>
              </w:rPr>
              <w:t>P.U. EN CHIFFRES (FCFA)</w:t>
            </w: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F100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ETUDES ET INSTALLATION DE CHANTIER</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F.101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Installation de chantier avec amenée et repli de matériel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FF</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la construction d’une clôture provisoire de sécurité du chantier, l’amenée et le repli de la totalité des installations de chantier pour l’exécution du forage et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construction d’une clôture provisoire de sécurité lors de l’exécution des travaux.</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L’amenée et le repli du matériel et engins nécessaires à l’exécution des travaux</w:t>
            </w:r>
          </w:p>
        </w:tc>
        <w:tc>
          <w:tcPr>
            <w:tcW w:w="475" w:type="pct"/>
            <w:vMerge/>
            <w:vAlign w:val="center"/>
          </w:tcPr>
          <w:p w:rsidR="0061505C" w:rsidRPr="00C17ED4" w:rsidRDefault="0061505C" w:rsidP="00706E73">
            <w:pPr>
              <w:spacing w:line="276" w:lineRule="auto"/>
              <w:jc w:val="both"/>
              <w:rPr>
                <w:rFonts w:ascii="Bookman Old Style" w:hAnsi="Bookman Old Style"/>
                <w:sz w:val="20"/>
              </w:rPr>
            </w:pPr>
          </w:p>
        </w:tc>
        <w:tc>
          <w:tcPr>
            <w:tcW w:w="713" w:type="pct"/>
            <w:vMerge/>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forfaitaire sera réglé à raison de 50 pour cent des constats par le Maître d’œuvre de l’amenée et de la conformité de l’ensemble du matériel et du personnel permettant la réalisation complète du marché, et 50 pour cent des constats par le Maître d’œuvre du repli du chantier, après réception provisoire des travaux, et de la remise en état des lieux</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Forfait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F.102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Etudes Géophysiques et Hydrogéologique, PEO(Plan d’exécution d’Ouvrage), Plan de Recollement</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FF</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Les recherches documentaires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mise à disposition des matériels et outils appropriés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Les profils de traîné électrique de maille adaptée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Les sondages électriques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 report graphique des résultats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Les interprétations des résultats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 rapportage des prospections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Le projet d’exécution des ouvrages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 plan de recollement des ouvrages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Forfait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F.103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Panneau d’indication du chantier</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FF</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Il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du panneau en bois usinés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sérigraphie suivant les indications du modèle type donné par le maître d’ouvrage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fixation du panneau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Et toutes sujétions de pose.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Forfait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F200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xml:space="preserve">FORAGE </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F.201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Réalisation d’un forage productif (débit horaire 3m</w:t>
            </w:r>
            <w:r w:rsidRPr="00C17ED4">
              <w:rPr>
                <w:rFonts w:ascii="Bookman Old Style" w:hAnsi="Bookman Old Style"/>
                <w:sz w:val="20"/>
                <w:vertAlign w:val="superscript"/>
              </w:rPr>
              <w:t>3</w:t>
            </w:r>
            <w:r w:rsidRPr="00C17ED4">
              <w:rPr>
                <w:rFonts w:ascii="Bookman Old Style" w:hAnsi="Bookman Old Style"/>
                <w:sz w:val="20"/>
              </w:rPr>
              <w:t>)</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Ce prix rémunère le fonçage en terrain sédimentaire,  la pose et arrachage du tubage provisoire en PVC plein diamètre 175-195 mm,  la foration au marteau fond de trou en Ø6’’ ½ ou Ø6’’ ¾ ou foration à boue au rotary en tricône ou tri lames Ø9'' ⅞ ou 12'' </w:t>
            </w:r>
            <w:r w:rsidRPr="00C17ED4">
              <w:rPr>
                <w:rFonts w:eastAsia="MS Gothic"/>
                <w:sz w:val="20"/>
              </w:rPr>
              <w:t>⅟</w:t>
            </w:r>
            <w:r w:rsidRPr="00C17ED4">
              <w:rPr>
                <w:rFonts w:ascii="Bookman Old Style" w:hAnsi="Bookman Old Style"/>
                <w:sz w:val="20"/>
              </w:rPr>
              <w:t>4, la fourniture et pose de tubes PVC pleins de diamètre 125 -140mm</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F.202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Nettoyage, Développement, Essai de pompage</w:t>
            </w:r>
          </w:p>
        </w:tc>
        <w:tc>
          <w:tcPr>
            <w:tcW w:w="475" w:type="pct"/>
            <w:vMerge w:val="restar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H</w:t>
            </w:r>
          </w:p>
        </w:tc>
        <w:tc>
          <w:tcPr>
            <w:tcW w:w="713" w:type="pct"/>
            <w:vMerge w:val="restar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la mise à disposition des matériels et outils appropriés et le soufflage des forages jusqu’à obtention de l’eau claire</w:t>
            </w:r>
          </w:p>
        </w:tc>
        <w:tc>
          <w:tcPr>
            <w:tcW w:w="475" w:type="pct"/>
            <w:vMerge/>
            <w:vAlign w:val="center"/>
          </w:tcPr>
          <w:p w:rsidR="0061505C" w:rsidRPr="00C17ED4" w:rsidRDefault="0061505C" w:rsidP="00706E73">
            <w:pPr>
              <w:spacing w:line="276" w:lineRule="auto"/>
              <w:jc w:val="both"/>
              <w:rPr>
                <w:rFonts w:ascii="Bookman Old Style" w:hAnsi="Bookman Old Style"/>
                <w:sz w:val="20"/>
              </w:rPr>
            </w:pPr>
          </w:p>
        </w:tc>
        <w:tc>
          <w:tcPr>
            <w:tcW w:w="713" w:type="pct"/>
            <w:vMerge/>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L'heure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F.203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Analyses de l’eau produite</w:t>
            </w:r>
          </w:p>
        </w:tc>
        <w:tc>
          <w:tcPr>
            <w:tcW w:w="475" w:type="pct"/>
            <w:vMerge w:val="restart"/>
            <w:vAlign w:val="center"/>
          </w:tcPr>
          <w:p w:rsidR="0061505C" w:rsidRPr="00C17ED4" w:rsidRDefault="0061505C" w:rsidP="00706E73">
            <w:pPr>
              <w:spacing w:line="276" w:lineRule="auto"/>
              <w:jc w:val="both"/>
              <w:rPr>
                <w:rFonts w:ascii="Bookman Old Style" w:hAnsi="Bookman Old Style"/>
                <w:sz w:val="20"/>
              </w:rPr>
            </w:pPr>
          </w:p>
        </w:tc>
        <w:tc>
          <w:tcPr>
            <w:tcW w:w="713" w:type="pct"/>
            <w:vMerge w:val="restar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Ce prix rémunère la composition de la solution chlorée et l’injection pendant les phases de pompage, le prélèvement des échantillons d’eau et les analyses (physico-chimiques et bactériologiques) par un laboratoire agréé ;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Le procès-verbal du prélèvement signé de l’Ingénieur, contrôleur, entreprise et du laboratoire ;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du rapport des analyses par le laboratoire agrée en 3 exemplaires</w:t>
            </w:r>
          </w:p>
        </w:tc>
        <w:tc>
          <w:tcPr>
            <w:tcW w:w="475" w:type="pct"/>
            <w:vMerge/>
            <w:vAlign w:val="center"/>
          </w:tcPr>
          <w:p w:rsidR="0061505C" w:rsidRPr="00C17ED4" w:rsidRDefault="0061505C" w:rsidP="00706E73">
            <w:pPr>
              <w:spacing w:line="276" w:lineRule="auto"/>
              <w:jc w:val="both"/>
              <w:rPr>
                <w:rFonts w:ascii="Bookman Old Style" w:hAnsi="Bookman Old Style"/>
                <w:sz w:val="20"/>
              </w:rPr>
            </w:pPr>
          </w:p>
        </w:tc>
        <w:tc>
          <w:tcPr>
            <w:tcW w:w="713" w:type="pct"/>
            <w:vMerge/>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F.300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REALISATION DE LA TETE DU FORAGE</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F.301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Réalisation d’une tête de forage en acier (tôle de 40/10e de diamètre 27cm et hauteur de 30 cm, plaque de suspension comprenant la lèvre de dépassement 3 cm)</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mise à disposition des outils appropriés pour la réalisation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tôle en acier de 40/10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mise de la lèvre de suspension de 3 cm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pose de l’ensemble des éléments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U </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F.302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Couvercle de tête de forage en acier (tôle 40/10e) doté d’un manchon de 32 mm, de 6 vis de 12, et anneau pour corde de sécurité</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U </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mise à disposition des outils appropriés pour la réalisation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tôle en acier de 40/10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du manchon de 32 mm2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6 vis de 12  et anneau pour corde de sécurité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pose de l’ensemble des éléments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F.303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Réalisation d'une cage de protection de la tête du forage en béton armé            dosé à 350Kg/m3 (ép. 12 cm) et recouverte d'un couvercle en tôle (40/10</w:t>
            </w:r>
            <w:r w:rsidRPr="00C17ED4">
              <w:rPr>
                <w:rFonts w:ascii="Bookman Old Style" w:hAnsi="Bookman Old Style"/>
                <w:sz w:val="20"/>
                <w:vertAlign w:val="superscript"/>
              </w:rPr>
              <w:t>e</w:t>
            </w:r>
            <w:r w:rsidRPr="00C17ED4">
              <w:rPr>
                <w:rFonts w:ascii="Bookman Old Style" w:hAnsi="Bookman Old Style"/>
                <w:sz w:val="20"/>
              </w:rPr>
              <w:t>) équipé de cadenas. (1,20m x 1,20m x 1,00m)</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mise en œuvre du béton vibré au marteau</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F.400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EQUIPEMENTS D'EXHAURE ET DE PRE-TRAITEMENT</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F.401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Fourniture et pose d’électro pompe immergée et moteur électro pompe immergé (pièce unique). Marque Grundfos SQF 2.5-2 (90-240VAC ; 30-300 VDC) + CU202</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mise à disposition des outils appropriés pour la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sur les sites des pompes et des accessoires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réception technique de conformité des pompes et des accessoires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F.402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 et P de clapet anti retour à la sortie de la pompe et à la sortie du forage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de clapet anti retour</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F.403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Fourniture et pose de la tuyauterie d’exhaure  (tuyau de refoulement diamètre 40 mm) y compris tous les accessoires de raccordements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ff</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à disposition des outils appropriés pour l’installation de la tuyauterie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sur le site des accessoires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sur les sites de la tuyauterie d’exhaure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réception technique de conformité de la tuyauterie et des accessoires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pose de la tuyauterie d’exhaure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Forfait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F.404</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Câble bleu de 3x2,5 mm²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ml</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l’achat et mise en place de câble bleu de 3x2,5 mm</w:t>
            </w:r>
            <w:r w:rsidRPr="00C17ED4">
              <w:rPr>
                <w:rFonts w:ascii="Bookman Old Style" w:hAnsi="Bookman Old Style"/>
                <w:sz w:val="20"/>
                <w:vertAlign w:val="superscript"/>
              </w:rPr>
              <w:t>2</w:t>
            </w:r>
            <w:r w:rsidRPr="00C17ED4">
              <w:rPr>
                <w:rFonts w:ascii="Bookman Old Style" w:hAnsi="Bookman Old Style"/>
                <w:sz w:val="20"/>
              </w:rPr>
              <w:t>,                  y compris résine de connexion et toutes autres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linéaire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F.500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SYSTEME SOLAIRE PHOTOVOLTAÏQUE + ACCUMULATEUR</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F.501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Panneaux solaires monocristallin (300Wc, 24v) y/c toutes sujétions</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mise à disposition des outils appropriés pour la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sur le site des plaques photovoltaïques et des accessoires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réception technique de conformité des plaques et accessoires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pose des plaques photovoltaïques y/c accessoires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Francs FCFA</w:t>
            </w:r>
          </w:p>
        </w:tc>
        <w:tc>
          <w:tcPr>
            <w:tcW w:w="475"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F.502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Structure métallique assemblée en acier (type cornière de 65) pour supports des panneaux solaires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et pose de structure de supports des panneaux solaires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F.503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Convertisseur (1000W, 24V DC, 220V AC), et câblage (20m de fil de  2x6mm</w:t>
            </w:r>
            <w:r w:rsidRPr="00C17ED4">
              <w:rPr>
                <w:rFonts w:ascii="Bookman Old Style" w:hAnsi="Bookman Old Style"/>
                <w:sz w:val="20"/>
                <w:vertAlign w:val="superscript"/>
              </w:rPr>
              <w:t>2</w:t>
            </w:r>
            <w:r w:rsidRPr="00C17ED4">
              <w:rPr>
                <w:rFonts w:ascii="Bookman Old Style" w:hAnsi="Bookman Old Style"/>
                <w:sz w:val="20"/>
              </w:rPr>
              <w:t>, fil de raccordement de 2x1, 5mm</w:t>
            </w:r>
            <w:r w:rsidRPr="00C17ED4">
              <w:rPr>
                <w:rFonts w:ascii="Bookman Old Style" w:hAnsi="Bookman Old Style"/>
                <w:sz w:val="20"/>
                <w:vertAlign w:val="superscript"/>
              </w:rPr>
              <w:t>2</w:t>
            </w:r>
            <w:r w:rsidRPr="00C17ED4">
              <w:rPr>
                <w:rFonts w:ascii="Bookman Old Style" w:hAnsi="Bookman Old Style"/>
                <w:sz w:val="20"/>
              </w:rPr>
              <w:t>), Régulateur de charge (MPPT 32A, 24V), disjoncteur bipolaire plus + 01 flotteurs + système de protection électrique (Mise en terre, parafoudre, paratonnerre)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ENS</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mise à disposition des outils appropriés pour la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tcPr>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L’ensemble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F.504</w:t>
            </w:r>
          </w:p>
        </w:tc>
        <w:tc>
          <w:tcPr>
            <w:tcW w:w="3346" w:type="pc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Batterie de 100 Ah-24V</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w:t>
            </w:r>
          </w:p>
          <w:p w:rsidR="0061505C" w:rsidRPr="00C17ED4" w:rsidRDefault="0061505C" w:rsidP="0044483D">
            <w:pPr>
              <w:pStyle w:val="Paragraphedeliste"/>
              <w:numPr>
                <w:ilvl w:val="0"/>
                <w:numId w:val="63"/>
              </w:numPr>
              <w:suppressAutoHyphens w:val="0"/>
              <w:overflowPunct/>
              <w:autoSpaceDE/>
              <w:autoSpaceDN/>
              <w:adjustRightInd/>
              <w:spacing w:line="276" w:lineRule="auto"/>
              <w:textAlignment w:val="auto"/>
              <w:rPr>
                <w:rFonts w:ascii="Bookman Old Style" w:hAnsi="Bookman Old Style"/>
                <w:sz w:val="20"/>
              </w:rPr>
            </w:pPr>
            <w:r w:rsidRPr="00C17ED4">
              <w:rPr>
                <w:rFonts w:ascii="Bookman Old Style" w:hAnsi="Bookman Old Style"/>
                <w:sz w:val="20"/>
              </w:rPr>
              <w:t>La fourniture et l’installation de l’ensemble des constituants en vue d’assurer le bon fonctionnement des équipements</w:t>
            </w:r>
          </w:p>
          <w:p w:rsidR="0061505C" w:rsidRPr="00C17ED4" w:rsidRDefault="0061505C" w:rsidP="0044483D">
            <w:pPr>
              <w:pStyle w:val="Paragraphedeliste"/>
              <w:numPr>
                <w:ilvl w:val="0"/>
                <w:numId w:val="63"/>
              </w:numPr>
              <w:suppressAutoHyphens w:val="0"/>
              <w:overflowPunct/>
              <w:autoSpaceDE/>
              <w:autoSpaceDN/>
              <w:adjustRightInd/>
              <w:spacing w:line="276" w:lineRule="auto"/>
              <w:textAlignment w:val="auto"/>
              <w:rPr>
                <w:rFonts w:ascii="Bookman Old Style" w:hAnsi="Bookman Old Style"/>
                <w:sz w:val="20"/>
              </w:rPr>
            </w:pPr>
            <w:r w:rsidRPr="00C17ED4">
              <w:rPr>
                <w:rFonts w:ascii="Bookman Old Style" w:hAnsi="Bookman Old Style"/>
                <w:sz w:val="20"/>
              </w:rPr>
              <w:t>Et toutes sujétions</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Align w:val="bottom"/>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U</w:t>
            </w:r>
          </w:p>
        </w:tc>
        <w:tc>
          <w:tcPr>
            <w:tcW w:w="713" w:type="pc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F.505</w:t>
            </w:r>
          </w:p>
        </w:tc>
        <w:tc>
          <w:tcPr>
            <w:tcW w:w="3346" w:type="pc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Rampe de recharge téléphonique à 05 prises de type 2P+T</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w:t>
            </w:r>
          </w:p>
          <w:p w:rsidR="0061505C" w:rsidRPr="00C17ED4" w:rsidRDefault="0061505C" w:rsidP="0044483D">
            <w:pPr>
              <w:pStyle w:val="Paragraphedeliste"/>
              <w:numPr>
                <w:ilvl w:val="0"/>
                <w:numId w:val="63"/>
              </w:numPr>
              <w:suppressAutoHyphens w:val="0"/>
              <w:overflowPunct/>
              <w:autoSpaceDE/>
              <w:autoSpaceDN/>
              <w:adjustRightInd/>
              <w:spacing w:line="276" w:lineRule="auto"/>
              <w:textAlignment w:val="auto"/>
              <w:rPr>
                <w:rFonts w:ascii="Bookman Old Style" w:hAnsi="Bookman Old Style"/>
                <w:sz w:val="20"/>
              </w:rPr>
            </w:pPr>
            <w:r w:rsidRPr="00C17ED4">
              <w:rPr>
                <w:rFonts w:ascii="Bookman Old Style" w:hAnsi="Bookman Old Style"/>
                <w:sz w:val="20"/>
              </w:rPr>
              <w:t>La fourniture et l’installation de l’ensemble des constituants en vue d’assurer le bon fonctionnement des équipements</w:t>
            </w:r>
          </w:p>
          <w:p w:rsidR="0061505C" w:rsidRPr="00C17ED4" w:rsidRDefault="0061505C" w:rsidP="0044483D">
            <w:pPr>
              <w:pStyle w:val="Paragraphedeliste"/>
              <w:numPr>
                <w:ilvl w:val="0"/>
                <w:numId w:val="63"/>
              </w:numPr>
              <w:suppressAutoHyphens w:val="0"/>
              <w:overflowPunct/>
              <w:autoSpaceDE/>
              <w:autoSpaceDN/>
              <w:adjustRightInd/>
              <w:spacing w:line="276" w:lineRule="auto"/>
              <w:textAlignment w:val="auto"/>
              <w:rPr>
                <w:rFonts w:ascii="Bookman Old Style" w:hAnsi="Bookman Old Style"/>
                <w:sz w:val="20"/>
              </w:rPr>
            </w:pPr>
            <w:r w:rsidRPr="00C17ED4">
              <w:rPr>
                <w:rFonts w:ascii="Bookman Old Style" w:hAnsi="Bookman Old Style"/>
                <w:sz w:val="20"/>
              </w:rPr>
              <w:t>Et toutes sujétions</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Align w:val="bottom"/>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U</w:t>
            </w:r>
          </w:p>
        </w:tc>
        <w:tc>
          <w:tcPr>
            <w:tcW w:w="713" w:type="pc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F.600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CLÔTURE DE SECURITE ET DE PROTECTION AUTOUR DU CHÂTEAU D’EAU</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F.601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Fouilles (puits : 60x60x80, rigoles : 20x25xL) pour fondations de la clôture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de tout le matériel nécessaire à la réalisation des fouilles en rigoles et en puits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l’excavation et le rangement des déblais hors de l’emprise des ouvrages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F.602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de propreté sous semelles et sous longrine dosé à 150kg/m3 (ép. 5cm)</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F.603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armé pour semelles de 60x60x20 dosé à 350kg/m3</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au marteau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F.604</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armé dosé à 350kg/m3 pour poteaux de 15x15 (hauteur 2,60 m avec amorces en fondations), longrine de 20x25xLongueur</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au marteau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F.605</w:t>
            </w:r>
          </w:p>
        </w:tc>
        <w:tc>
          <w:tcPr>
            <w:tcW w:w="3346" w:type="pc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Grillage en acier galvanisé maillage 60mm hauteur 2.80m</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à pied d’œuvre de tous le matériel</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L’installation sur le mur en agglos de 15</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FCFA</w:t>
            </w:r>
          </w:p>
        </w:tc>
        <w:tc>
          <w:tcPr>
            <w:tcW w:w="475" w:type="pct"/>
            <w:vAlign w:val="bottom"/>
            <w:hideMark/>
          </w:tcPr>
          <w:p w:rsidR="0061505C" w:rsidRPr="00C17ED4" w:rsidRDefault="0061505C" w:rsidP="00706E73">
            <w:pPr>
              <w:spacing w:line="276" w:lineRule="auto"/>
              <w:rPr>
                <w:rFonts w:ascii="Bookman Old Style" w:hAnsi="Bookman Old Style"/>
                <w:sz w:val="20"/>
              </w:rPr>
            </w:pPr>
            <w:r w:rsidRPr="00C17ED4">
              <w:rPr>
                <w:rFonts w:ascii="Bookman Old Style" w:hAnsi="Bookman Old Style"/>
                <w:sz w:val="20"/>
              </w:rPr>
              <w:t>m²</w:t>
            </w:r>
          </w:p>
        </w:tc>
        <w:tc>
          <w:tcPr>
            <w:tcW w:w="713" w:type="pc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F.606</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Fourniture et pose de porte métallique pleine (tôle ép. 40/10</w:t>
            </w:r>
            <w:r w:rsidRPr="00C17ED4">
              <w:rPr>
                <w:rFonts w:ascii="Bookman Old Style" w:hAnsi="Bookman Old Style"/>
                <w:sz w:val="20"/>
                <w:vertAlign w:val="superscript"/>
              </w:rPr>
              <w:t>e</w:t>
            </w:r>
            <w:r w:rsidRPr="00C17ED4">
              <w:rPr>
                <w:rFonts w:ascii="Bookman Old Style" w:hAnsi="Bookman Old Style"/>
                <w:sz w:val="20"/>
              </w:rPr>
              <w:t>) double face de dimension 90x220</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Il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fabrication, l’amenée et pose de la porte en métallique pleine (tôle ép. 40/10</w:t>
            </w:r>
            <w:r w:rsidRPr="00C17ED4">
              <w:rPr>
                <w:rFonts w:ascii="Bookman Old Style" w:hAnsi="Bookman Old Style"/>
                <w:sz w:val="20"/>
                <w:vertAlign w:val="superscript"/>
              </w:rPr>
              <w:t>e</w:t>
            </w:r>
            <w:r w:rsidRPr="00C17ED4">
              <w:rPr>
                <w:rFonts w:ascii="Bookman Old Style" w:hAnsi="Bookman Old Style"/>
                <w:sz w:val="20"/>
              </w:rPr>
              <w:t>) double face  de 90x220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pose des serrures type ‘vachette originale’ avec 3 clés, 3 paumelles ou cadenas type ‘vachette originale’ avec 3 clés, etc.</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F.607</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Peinture Glycéro sur menuiserie métallique (porte)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m²</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au mètre carré la peinture des plaintes et menuiserie métallique, poteaux et parties visibles de la longrine. Il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Toutes sujétions de ponçage et de rebouchage à enduit de peinture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Finition en (2 couches)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F.700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CONSTRUCTION DU CHATEAU D’EAU (Diamètre Intérieur 2,65m et Hauteur 2,75) + SALLE DE COMMANDE</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Implantation</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FF</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Il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 décapage de la terre végétale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l’enlèvement et la mise en stock pour emploi ou évacuation éventuelle à la décharge publique des terres végétales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 nivellement de l’emprise du chantier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les opérations d’implantation de l’ouvrage proprement dit et toutes autres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Forfait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Fouilles en puits de 100x100x150 pour poteaux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de tout le matériel nécessaire à la réalisation des fouilles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l’excavation et rangement des déblais hors de l’emprise des ouvrages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de propreté dosé à 150kg/m3 (ép. 5cm)</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F.704</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armé dosé à 350kg/m3 pour semelles de 100x100x30</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au marteau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F.705</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Béton armé dosé à 350kg/m3 pour poteaux de structure porteuse du réservoir (25x30, hauteur 8,80 m y/c amorces en fondations)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au marteau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F.706</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armé dosé à 350kg/m3 pour dalle de couverture de la salle de commande, des entretoises et poutre-chainage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au marteau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F.707</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Dallage en Béton armé ép 8 cm dosé à 300kg/m3</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m²</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F.708</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Béton armé pour radier de fond de cuve ép.15cm dosé à 450kg/m3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l’hydrofuge de masse (Sikalite)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F.709</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Béton armé pour voile de cuve ép.20cm dosé à 450kg/m3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l’hydrofuge de masse (Sikalite)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F.710</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Enduit au mortier de ciment dosé à 400kg/m3 ép.3 cm</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m²</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mortier</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mortier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Béton armé pour dalle de coupole de cuve ép.12cm dosé à 350kg/m3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Couvercle de du château en acier (chapeau chinois en tôle 40/10e) avec ouverture à battant et cadenas</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U </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tôle en acier de 40/10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du manchon de 32 mm2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cadenas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pose de l’ensemble des éléments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Réalisation d’un regard de vidange en béton armé (ép. 12 cm) de 1x1x1 fait en agglo et tapissé de gravier</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regard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regard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Et toutes sujétions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F.714</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Système de régulation automatique trop plein du réservoir de stockage (flotteur et boite de commande CU 200) y compris toutes sujétions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p w:rsidR="0061505C" w:rsidRPr="00C17ED4" w:rsidRDefault="0061505C" w:rsidP="0044483D">
            <w:pPr>
              <w:pStyle w:val="Paragraphedeliste"/>
              <w:numPr>
                <w:ilvl w:val="0"/>
                <w:numId w:val="63"/>
              </w:numPr>
              <w:suppressAutoHyphens w:val="0"/>
              <w:overflowPunct/>
              <w:autoSpaceDE/>
              <w:autoSpaceDN/>
              <w:adjustRightInd/>
              <w:spacing w:line="276" w:lineRule="auto"/>
              <w:ind w:left="140" w:hanging="140"/>
              <w:textAlignment w:val="auto"/>
              <w:rPr>
                <w:rFonts w:ascii="Bookman Old Style" w:hAnsi="Bookman Old Style"/>
                <w:sz w:val="20"/>
              </w:rPr>
            </w:pPr>
            <w:r w:rsidRPr="00C17ED4">
              <w:rPr>
                <w:rFonts w:ascii="Bookman Old Style" w:hAnsi="Bookman Old Style"/>
                <w:sz w:val="20"/>
              </w:rPr>
              <w:t>La fourniture et l’installation d’un flotteur</w:t>
            </w:r>
          </w:p>
          <w:p w:rsidR="0061505C" w:rsidRPr="00C17ED4" w:rsidRDefault="0061505C" w:rsidP="0044483D">
            <w:pPr>
              <w:pStyle w:val="Paragraphedeliste"/>
              <w:numPr>
                <w:ilvl w:val="0"/>
                <w:numId w:val="63"/>
              </w:numPr>
              <w:suppressAutoHyphens w:val="0"/>
              <w:overflowPunct/>
              <w:autoSpaceDE/>
              <w:autoSpaceDN/>
              <w:adjustRightInd/>
              <w:spacing w:line="276" w:lineRule="auto"/>
              <w:ind w:left="140" w:hanging="140"/>
              <w:textAlignment w:val="auto"/>
              <w:rPr>
                <w:rFonts w:ascii="Bookman Old Style" w:hAnsi="Bookman Old Style"/>
                <w:sz w:val="20"/>
              </w:rPr>
            </w:pPr>
            <w:r w:rsidRPr="00C17ED4">
              <w:rPr>
                <w:rFonts w:ascii="Bookman Old Style" w:hAnsi="Bookman Old Style"/>
                <w:sz w:val="20"/>
              </w:rPr>
              <w:t xml:space="preserve">La fourniture et l’installation du dispositif de commande automatique </w:t>
            </w:r>
          </w:p>
          <w:p w:rsidR="0061505C" w:rsidRPr="00C17ED4" w:rsidRDefault="0061505C" w:rsidP="0044483D">
            <w:pPr>
              <w:pStyle w:val="Paragraphedeliste"/>
              <w:numPr>
                <w:ilvl w:val="0"/>
                <w:numId w:val="63"/>
              </w:numPr>
              <w:suppressAutoHyphens w:val="0"/>
              <w:overflowPunct/>
              <w:autoSpaceDE/>
              <w:autoSpaceDN/>
              <w:adjustRightInd/>
              <w:spacing w:line="276" w:lineRule="auto"/>
              <w:ind w:left="140" w:hanging="140"/>
              <w:textAlignment w:val="auto"/>
              <w:rPr>
                <w:rFonts w:ascii="Bookman Old Style" w:hAnsi="Bookman Old Style"/>
                <w:sz w:val="20"/>
              </w:rPr>
            </w:pPr>
            <w:r w:rsidRPr="00C17ED4">
              <w:rPr>
                <w:rFonts w:ascii="Bookman Old Style" w:hAnsi="Bookman Old Style"/>
                <w:sz w:val="20"/>
              </w:rPr>
              <w:t>Et toutes sujétions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:……………………………………………………francs CFA</w:t>
            </w:r>
          </w:p>
        </w:tc>
        <w:tc>
          <w:tcPr>
            <w:tcW w:w="475" w:type="pct"/>
            <w:vAlign w:val="bottom"/>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U</w:t>
            </w:r>
          </w:p>
        </w:tc>
        <w:tc>
          <w:tcPr>
            <w:tcW w:w="713" w:type="pc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F.715</w:t>
            </w:r>
          </w:p>
        </w:tc>
        <w:tc>
          <w:tcPr>
            <w:tcW w:w="3346" w:type="pct"/>
            <w:vAlign w:val="center"/>
            <w:hideMark/>
          </w:tcPr>
          <w:p w:rsidR="0061505C" w:rsidRPr="00C17ED4" w:rsidRDefault="0061505C" w:rsidP="00706E73">
            <w:pPr>
              <w:spacing w:line="276" w:lineRule="auto"/>
              <w:jc w:val="both"/>
              <w:rPr>
                <w:rFonts w:ascii="Bookman Old Style" w:hAnsi="Bookman Old Style"/>
                <w:sz w:val="20"/>
                <w:highlight w:val="cyan"/>
              </w:rPr>
            </w:pPr>
            <w:r w:rsidRPr="00C17ED4">
              <w:rPr>
                <w:rFonts w:ascii="Bookman Old Style" w:hAnsi="Bookman Old Style"/>
                <w:bCs/>
                <w:sz w:val="20"/>
              </w:rPr>
              <w:t xml:space="preserve">Echelle fixe en Inox (Acier Inoxydable) pour accès à l’intérieur de la cuve (Hauteur 2.50m) y/c toutes sujétions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l'échelle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et toutes sujétions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F.716</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Echelle de secours en tube galvanisé de 33/42 fixé sur les poutres (jusqu'à 90 cm du sol)</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l'échelle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et toutes sujétions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F.717</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Fourniture et pose de porte métallique pleine dimension 90x220</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Il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fabrication, l’amenée et pose de la porte métallique pleine de 90x220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pose des serrures type ‘vachette originale’ avec 3 clés, 3 paumelles ou cadenas type ‘vachette originale’ avec 3 clés, etc.</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Align w:val="center"/>
          </w:tcPr>
          <w:p w:rsidR="0061505C" w:rsidRPr="00C17ED4" w:rsidRDefault="0061505C" w:rsidP="00706E73">
            <w:pPr>
              <w:spacing w:line="256" w:lineRule="auto"/>
              <w:rPr>
                <w:rFonts w:ascii="Bookman Old Style" w:hAnsi="Bookman Old Style"/>
                <w:sz w:val="20"/>
                <w:lang w:val="fr-CM"/>
              </w:rPr>
            </w:pPr>
            <w:r w:rsidRPr="00C17ED4">
              <w:rPr>
                <w:rFonts w:ascii="Bookman Old Style" w:hAnsi="Bookman Old Style"/>
                <w:sz w:val="20"/>
              </w:rPr>
              <w:t>F.718</w:t>
            </w:r>
          </w:p>
        </w:tc>
        <w:tc>
          <w:tcPr>
            <w:tcW w:w="3346" w:type="pct"/>
            <w:shd w:val="clear" w:color="auto" w:fill="FFFFFF" w:themeFill="background1"/>
            <w:vAlign w:val="center"/>
          </w:tcPr>
          <w:p w:rsidR="0061505C" w:rsidRPr="00C17ED4" w:rsidRDefault="0061505C" w:rsidP="00706E73">
            <w:pPr>
              <w:spacing w:line="276" w:lineRule="auto"/>
              <w:jc w:val="both"/>
              <w:rPr>
                <w:rFonts w:ascii="Bookman Old Style" w:hAnsi="Bookman Old Style"/>
                <w:bCs/>
                <w:sz w:val="20"/>
                <w:lang w:eastAsia="en-US"/>
              </w:rPr>
            </w:pPr>
            <w:r w:rsidRPr="00C17ED4">
              <w:rPr>
                <w:rFonts w:ascii="Bookman Old Style" w:hAnsi="Bookman Old Style"/>
                <w:bCs/>
                <w:sz w:val="20"/>
                <w:lang w:eastAsia="en-US"/>
              </w:rPr>
              <w:t>Peinture vinylique  de type « Pantex » 1300 sur murs en 3 couches :  Imprégnation (1 couche diluée à 40%), Finition 800 (2 couches diluées à 10%) y/c toutes sujétions d’égrenage, de ponçage et de rebouchage à enduit de peinture</w:t>
            </w:r>
          </w:p>
          <w:p w:rsidR="0061505C" w:rsidRPr="00C17ED4" w:rsidRDefault="0061505C" w:rsidP="00706E73">
            <w:pPr>
              <w:spacing w:line="276" w:lineRule="auto"/>
              <w:jc w:val="both"/>
              <w:rPr>
                <w:rFonts w:ascii="Bookman Old Style" w:hAnsi="Bookman Old Style"/>
                <w:bCs/>
                <w:sz w:val="20"/>
                <w:lang w:eastAsia="en-US"/>
              </w:rPr>
            </w:pPr>
            <w:r w:rsidRPr="00C17ED4">
              <w:rPr>
                <w:rFonts w:ascii="Bookman Old Style" w:hAnsi="Bookman Old Style"/>
                <w:bCs/>
                <w:sz w:val="20"/>
                <w:lang w:eastAsia="en-US"/>
              </w:rPr>
              <w:t>Ce prix rénumère au mettre carré la peinture de type « Pantex » 1300 sur Murs. Il Comprend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Finition en (3 couches)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 FCFA</w:t>
            </w:r>
          </w:p>
        </w:tc>
        <w:tc>
          <w:tcPr>
            <w:tcW w:w="475" w:type="pct"/>
            <w:shd w:val="clear" w:color="auto" w:fill="FFFFFF" w:themeFill="background1"/>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m²</w:t>
            </w:r>
          </w:p>
        </w:tc>
        <w:tc>
          <w:tcPr>
            <w:tcW w:w="713" w:type="pct"/>
            <w:shd w:val="clear" w:color="auto" w:fill="FFFFFF" w:themeFill="background1"/>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p>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F.719</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Peinture Glycéro sur menuiserie métallique (porte)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m²</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au mètre carré la peinture des plaintes et menuiserie bois. Il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Toutes sujétions d’égrenage, de ponçage et de rebouchage à enduit de peinture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Finition en (2 couches)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Align w:val="center"/>
          </w:tcPr>
          <w:p w:rsidR="0061505C" w:rsidRPr="00C17ED4" w:rsidRDefault="0061505C" w:rsidP="00706E73">
            <w:pPr>
              <w:spacing w:line="256" w:lineRule="auto"/>
              <w:rPr>
                <w:rFonts w:ascii="Bookman Old Style" w:hAnsi="Bookman Old Style"/>
                <w:sz w:val="20"/>
                <w:lang w:val="fr-CM"/>
              </w:rPr>
            </w:pPr>
            <w:r w:rsidRPr="00C17ED4">
              <w:rPr>
                <w:rFonts w:ascii="Bookman Old Style" w:hAnsi="Bookman Old Style"/>
                <w:sz w:val="20"/>
              </w:rPr>
              <w:t>F.720</w:t>
            </w:r>
          </w:p>
        </w:tc>
        <w:tc>
          <w:tcPr>
            <w:tcW w:w="3346" w:type="pct"/>
            <w:vAlign w:val="center"/>
          </w:tcPr>
          <w:p w:rsidR="0061505C" w:rsidRPr="00C17ED4" w:rsidRDefault="0061505C" w:rsidP="00706E73">
            <w:pPr>
              <w:spacing w:line="276" w:lineRule="auto"/>
              <w:jc w:val="both"/>
              <w:rPr>
                <w:rFonts w:ascii="Bookman Old Style" w:hAnsi="Bookman Old Style"/>
                <w:sz w:val="20"/>
                <w:lang w:val="fr-CM"/>
              </w:rPr>
            </w:pPr>
            <w:r w:rsidRPr="00C17ED4">
              <w:rPr>
                <w:rFonts w:ascii="Bookman Old Style" w:hAnsi="Bookman Old Style"/>
                <w:sz w:val="20"/>
                <w:lang w:val="fr-CM"/>
              </w:rPr>
              <w:t>Claustra en mortier vibré pour ouverture du local technique</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de tous les matériaux et la confection du claustra</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mise en œuvre du claustrat</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 FCFA</w:t>
            </w:r>
          </w:p>
        </w:tc>
        <w:tc>
          <w:tcPr>
            <w:tcW w:w="475" w:type="pc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m²</w:t>
            </w:r>
          </w:p>
        </w:tc>
        <w:tc>
          <w:tcPr>
            <w:tcW w:w="713" w:type="pct"/>
            <w:vAlign w:val="center"/>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F800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AMENAGEMENT DES AIRES DE PUISAGE (04)</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Décapage du sol d'épaisseur 20cm pour mise en forme sous dallage de propreté et dalle de couverture (ép. 20 cm)</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m2</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dans les conditions générales prévues au contrat le mètre carré des opérations de décapage de terre végétale sur une épaisseur de 10 cm. Il rémunère tous les travaux tels qu'ils sont décrits dans le Cahier des Prescriptions Techniques (CPT) et comprend notamment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le terrassement des terres végétales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le transport et la mise en dépôt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Fouilles en rigole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Ce prix rémunère l’excavation des terres sur une épaisseur de 35 cm et le dégagement et rangement des déblais hors de l’emprise des ouvrages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Forme de sable stabilisé d'épaisseur 15cm sous dallage de propreté</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mise en place d’un lit de sable de 15cm au fond des fouilles.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F.804</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de propreté de propreté en béton dosé à 150 kg /m3</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de tous les matériaux et la confection du béton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La mise en œuvre du béton vibré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F.805</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armé en béton armé dosé à 350 kg /m3 pour aire de puisage de dimensions 300x300x20cm</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F.806</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Construction d’un muret en agglomérés de 15x20x40 avec raidisseurs d’extrémité en béton armé dosé à 350kg/m3 (1,80 x 1,50 m) pour fixer quatre robinets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m2</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des agglos de 15x20x40, et tous les matériaux inhérents à la confection du béton pour les raidisseurs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mise en œuvre du béton vibré</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F.807</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Fourniture et Pose de carreaux de faïence sur toute la hauteur du muret de l’aire de puisage (02 faces)</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m2</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des carreaux de faïence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pose du carrelage sur les 02 faces du muret</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confection du mortier de pose du carrelage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La confection de la barbotine pour le jointoiement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carré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F.808</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Béton armé en béton armé dosé à 350 kg /m3 pour canal de dimensions     20cm x 20cm x 500 cm au droit de l’aire de puisage pour l'évacuation des eaux perdues vers le puits d’infiltration</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F.809</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Béton armé dosé à 350kg/m3 pour construction d'un puits d’infiltration (puits perdu) en buses perforées et couverture en 2 éléments symétriques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F.810</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Réalisation de regard en Béton armé de 100x100 pour compteur volumétrique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de tous les matériaux et la confection du béton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armatures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confection des coffrages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mise en œuvre du béton vibré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F.900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xml:space="preserve">CONDUITES </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Fouilles pour tuyauterie de refoulement et de distribution.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Ce prix rémunère :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terrassement et le dégagement et rangement des déblais hors de l’emprise des ouvrages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fermeture après passage des canalisations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à : ……………………………………………..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F.902</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Couche de sable de 10Cm d’épaisseur</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au mètre cube la fourniture et mise en œuvre d’une couche de sable sur les matériaux de terre compactés d’une épaisseur de 10Cm.</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Il comprend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La fourniture et l’étalage du sable de remblai (épaisseur de 5cm) sous dallage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Et toutes sujétions.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cube : ………………………………………….. francs CFA</w:t>
            </w:r>
          </w:p>
        </w:tc>
        <w:tc>
          <w:tcPr>
            <w:tcW w:w="475"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m3 </w:t>
            </w:r>
          </w:p>
        </w:tc>
        <w:tc>
          <w:tcPr>
            <w:tcW w:w="713"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F.903</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 et P grillage avertisseur</w:t>
            </w:r>
          </w:p>
        </w:tc>
        <w:tc>
          <w:tcPr>
            <w:tcW w:w="475" w:type="pct"/>
            <w:vMerge w:val="restar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ml</w:t>
            </w:r>
          </w:p>
        </w:tc>
        <w:tc>
          <w:tcPr>
            <w:tcW w:w="713" w:type="pct"/>
            <w:vMerge w:val="restar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d’un grillage avertisseur (couleur bleue) sur la canalisation avant le remblayage des fouilles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Et toute sujétion de mise en œuvre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linéaire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F.904</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Fet P de la conduite de refoulement PEHD Ø 40 mm partant de la tête du forage jusqu’à la cuve y/c accessoires de pose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ml</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des tuyaux PEHD  Ø 40 comme colonne de refoulement jusqu’au château;</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tous les accessoires de raccordement</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linéaire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F.905</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 et P d'un clapet anti retour  y/c accessoires de pose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de clapet anti retour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tous les accessoires de raccordement</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F.906</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Fet P de la conduite de distribution PEHD Ø 32 mm de la borne fontaine y/c accessoires de pose</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ml</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des tuyaux PEHD Ø 32 mm</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tous les accessoires de raccordement</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linéaire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F.907</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Fourniture et pose du tuyau galva Ø 32 mm muni d’un T pour les robinets (hauteur BF)</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ml </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des Tuyaux galva Ø 32mm en T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tous les accessoires de raccordement</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linéaire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F.908</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Fourniture et pose robinet 20/27</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des robinets 20/27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tous les accessoires de raccordement</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F.909</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F et P de tuyau PEHD Ø 60 mm pour vidange château, trop plein, vanne d'arrêt y/c accessoires de pose </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ml</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l’achat et mise en place  de tuyau PEHD Ø 60 mm muni de vanne d’arrêt, y compris toutes sujétions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 mètre linéaire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F.910</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 et P vanne d'arrêt de 32mm et y compris accessoires de pose à l'entrée des BF</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fourniture et la pose des vannes d’arrêt 32 mm</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et toutes sujétions de pose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  FCFA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highlight w:val="yellow"/>
              </w:rPr>
            </w:pPr>
            <w:r w:rsidRPr="00C17ED4">
              <w:rPr>
                <w:rFonts w:ascii="Bookman Old Style" w:hAnsi="Bookman Old Style"/>
                <w:b/>
                <w:sz w:val="20"/>
              </w:rPr>
              <w:t>F.1000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xml:space="preserve">ASPETS SOCIO ENVIRONMENTAUX </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F.1001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bCs/>
                <w:sz w:val="20"/>
              </w:rPr>
              <w:t>Fourniture du petit matériel d'entretien (01 brouette, 01 pelle maçon, 0 2 râteaux, 0 4 paires de gants et 01 arrosoir)</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ENS</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rémunère dans l’ensemble la fourniture du matériel d’entretien de bonne qualité à savoir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01 brouette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01 pelle maçon</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02 râteaux</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0 4 paires de gants</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01 arrosoir</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L'ensemble à :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shd w:val="clear" w:color="auto" w:fill="D9D9D9" w:themeFill="background1" w:themeFillShade="D9"/>
            <w:vAlign w:val="center"/>
            <w:hideMark/>
          </w:tcPr>
          <w:p w:rsidR="0061505C" w:rsidRPr="00C17ED4" w:rsidRDefault="0061505C" w:rsidP="00706E73">
            <w:pPr>
              <w:spacing w:line="276" w:lineRule="auto"/>
              <w:jc w:val="center"/>
              <w:rPr>
                <w:rFonts w:ascii="Bookman Old Style" w:hAnsi="Bookman Old Style"/>
                <w:b/>
                <w:sz w:val="20"/>
              </w:rPr>
            </w:pPr>
            <w:r w:rsidRPr="00C17ED4">
              <w:rPr>
                <w:rFonts w:ascii="Bookman Old Style" w:hAnsi="Bookman Old Style"/>
                <w:b/>
                <w:sz w:val="20"/>
              </w:rPr>
              <w:t>F.1100</w:t>
            </w:r>
          </w:p>
        </w:tc>
        <w:tc>
          <w:tcPr>
            <w:tcW w:w="3346"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LABELISATION ET MAINTENANCE</w:t>
            </w:r>
          </w:p>
        </w:tc>
        <w:tc>
          <w:tcPr>
            <w:tcW w:w="475"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c>
          <w:tcPr>
            <w:tcW w:w="713" w:type="pct"/>
            <w:shd w:val="clear" w:color="auto" w:fill="D9D9D9" w:themeFill="background1" w:themeFillShade="D9"/>
            <w:vAlign w:val="center"/>
            <w:hideMark/>
          </w:tcPr>
          <w:p w:rsidR="0061505C" w:rsidRPr="00C17ED4" w:rsidRDefault="0061505C" w:rsidP="00706E73">
            <w:pPr>
              <w:spacing w:line="276" w:lineRule="auto"/>
              <w:jc w:val="both"/>
              <w:rPr>
                <w:rFonts w:ascii="Bookman Old Style" w:hAnsi="Bookman Old Style"/>
                <w:b/>
                <w:sz w:val="20"/>
              </w:rPr>
            </w:pPr>
            <w:r w:rsidRPr="00C17ED4">
              <w:rPr>
                <w:rFonts w:ascii="Bookman Old Style" w:hAnsi="Bookman Old Style"/>
                <w:b/>
                <w:sz w:val="20"/>
              </w:rPr>
              <w:t> </w:t>
            </w:r>
          </w:p>
        </w:tc>
      </w:tr>
      <w:tr w:rsidR="0061505C" w:rsidRPr="00C17ED4" w:rsidTr="00706E73">
        <w:trPr>
          <w:tblHeader/>
          <w:jc w:val="center"/>
        </w:trPr>
        <w:tc>
          <w:tcPr>
            <w:tcW w:w="466" w:type="pct"/>
            <w:vMerge w:val="restar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F.1101</w:t>
            </w: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Fourniture  et pose d'une plaque de labélisation (60x80) du financement scellée sur la structure du château</w:t>
            </w:r>
          </w:p>
        </w:tc>
        <w:tc>
          <w:tcPr>
            <w:tcW w:w="475"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Merge w:val="restar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lang w:val="fr-CM"/>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w:t>
            </w: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du métal et la confection de la plaque</w:t>
            </w:r>
          </w:p>
        </w:tc>
        <w:tc>
          <w:tcPr>
            <w:tcW w:w="475" w:type="pct"/>
            <w:vMerge/>
            <w:noWrap/>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noWrap/>
            <w:vAlign w:val="center"/>
            <w:hideMark/>
          </w:tcPr>
          <w:p w:rsidR="0061505C" w:rsidRPr="00C17ED4" w:rsidRDefault="0061505C" w:rsidP="00706E73">
            <w:pPr>
              <w:spacing w:line="276" w:lineRule="auto"/>
              <w:jc w:val="both"/>
              <w:rPr>
                <w:rFonts w:ascii="Bookman Old Style" w:hAnsi="Bookman Old Style"/>
                <w:sz w:val="20"/>
                <w:lang w:val="fr-CM"/>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gravure sèche sur la plaque minéralogique</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Le scellement de la plaque sur le château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et toutes sujétions </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0" w:type="auto"/>
            <w:vMerge/>
            <w:vAlign w:val="center"/>
            <w:hideMark/>
          </w:tcPr>
          <w:p w:rsidR="0061505C" w:rsidRPr="00C17ED4" w:rsidRDefault="0061505C" w:rsidP="00706E73">
            <w:pPr>
              <w:spacing w:line="256" w:lineRule="auto"/>
              <w:rPr>
                <w:rFonts w:ascii="Bookman Old Style" w:hAnsi="Bookman Old Style"/>
                <w:sz w:val="20"/>
                <w:lang w:val="fr-CM"/>
              </w:rPr>
            </w:pPr>
          </w:p>
        </w:tc>
        <w:tc>
          <w:tcPr>
            <w:tcW w:w="3346"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 ……………………………………………….Francs CFA</w:t>
            </w:r>
          </w:p>
        </w:tc>
        <w:tc>
          <w:tcPr>
            <w:tcW w:w="475" w:type="pct"/>
            <w:vMerge/>
            <w:vAlign w:val="center"/>
            <w:hideMark/>
          </w:tcPr>
          <w:p w:rsidR="0061505C" w:rsidRPr="00C17ED4" w:rsidRDefault="0061505C" w:rsidP="00706E73">
            <w:pPr>
              <w:spacing w:line="276" w:lineRule="auto"/>
              <w:jc w:val="both"/>
              <w:rPr>
                <w:rFonts w:ascii="Bookman Old Style" w:hAnsi="Bookman Old Style"/>
                <w:sz w:val="20"/>
              </w:rPr>
            </w:pPr>
          </w:p>
        </w:tc>
        <w:tc>
          <w:tcPr>
            <w:tcW w:w="713" w:type="pct"/>
            <w:vMerge/>
            <w:vAlign w:val="center"/>
            <w:hideMark/>
          </w:tcPr>
          <w:p w:rsidR="0061505C" w:rsidRPr="00C17ED4" w:rsidRDefault="0061505C" w:rsidP="00706E73">
            <w:pPr>
              <w:spacing w:line="276" w:lineRule="auto"/>
              <w:jc w:val="both"/>
              <w:rPr>
                <w:rFonts w:ascii="Bookman Old Style" w:hAnsi="Bookman Old Style"/>
                <w:sz w:val="20"/>
              </w:rPr>
            </w:pPr>
          </w:p>
        </w:tc>
      </w:tr>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F.1102</w:t>
            </w:r>
          </w:p>
        </w:tc>
        <w:tc>
          <w:tcPr>
            <w:tcW w:w="3346" w:type="pc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Formation et mise en place d’un COGES pour la petite maintenance (entretien des ouvrages)</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mise en place d’un comité mixte (03 hommes/04 femmes) qui sera chargé de l’entretien régulier des infrastructures, ainsi que de leur surveillance. Ce comité constitué de 07 personnes devra relayer à la Mairie toutes les préoccupations concernant le fonctionnement des ouvrages construits.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La formation à la planification des activités, sur l’intérêt d’assurer la bonne tenue des équipements, comment procéder à la maintenance des infrastructures, comment agir en cas de problème (panne, dysfonctionnement, casse, etc.), qui contacter en cas de nécessité.</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L’unité à :……………………………………………….Francs CFA</w:t>
            </w:r>
          </w:p>
        </w:tc>
        <w:tc>
          <w:tcPr>
            <w:tcW w:w="475"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U</w:t>
            </w:r>
          </w:p>
        </w:tc>
        <w:tc>
          <w:tcPr>
            <w:tcW w:w="713" w:type="pct"/>
            <w:vAlign w:val="center"/>
          </w:tcPr>
          <w:p w:rsidR="0061505C" w:rsidRPr="00C17ED4" w:rsidRDefault="0061505C" w:rsidP="00706E73">
            <w:pPr>
              <w:spacing w:line="276" w:lineRule="auto"/>
              <w:jc w:val="both"/>
              <w:rPr>
                <w:rFonts w:ascii="Bookman Old Style" w:hAnsi="Bookman Old Style"/>
                <w:sz w:val="20"/>
                <w:highlight w:val="yellow"/>
              </w:rPr>
            </w:pPr>
          </w:p>
        </w:tc>
      </w:tr>
      <w:tr w:rsidR="0061505C" w:rsidRPr="00C17ED4" w:rsidTr="00706E73">
        <w:trPr>
          <w:tblHeader/>
          <w:jc w:val="center"/>
        </w:trPr>
        <w:tc>
          <w:tcPr>
            <w:tcW w:w="466" w:type="pct"/>
            <w:vAlign w:val="center"/>
            <w:hideMark/>
          </w:tcPr>
          <w:p w:rsidR="0061505C" w:rsidRPr="00C17ED4" w:rsidRDefault="0061505C" w:rsidP="00706E73">
            <w:pPr>
              <w:spacing w:line="276" w:lineRule="auto"/>
              <w:jc w:val="center"/>
              <w:rPr>
                <w:rFonts w:ascii="Bookman Old Style" w:hAnsi="Bookman Old Style"/>
                <w:sz w:val="20"/>
              </w:rPr>
            </w:pPr>
            <w:r w:rsidRPr="00C17ED4">
              <w:rPr>
                <w:rFonts w:ascii="Bookman Old Style" w:hAnsi="Bookman Old Style"/>
                <w:sz w:val="20"/>
              </w:rPr>
              <w:t>F.1103</w:t>
            </w:r>
          </w:p>
        </w:tc>
        <w:tc>
          <w:tcPr>
            <w:tcW w:w="3346" w:type="pct"/>
            <w:vAlign w:val="center"/>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Fourniture d'une caisse à outils pour les petites interventions d'urgences </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Ce prix comprend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La fourniture dans une caisse métallique muni d’un cadenas des équipements ou pièces d’usures ci-après :</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- 02 rouleaux de téflon,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- 03 coudes de différentes sections,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- 03 Tés de différentes sections,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- 05 manchons de différentes sections,</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xml:space="preserve">- 03 robinets du même modèle que ceux installés, </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- 01 clé à molette</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-02 Scie à métaux</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-01 Clé à griffe</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01 Pince Universelle</w:t>
            </w: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01 Jeux de tournevis</w:t>
            </w:r>
          </w:p>
          <w:p w:rsidR="0061505C" w:rsidRPr="00C17ED4" w:rsidRDefault="0061505C" w:rsidP="00706E73">
            <w:pPr>
              <w:spacing w:line="276" w:lineRule="auto"/>
              <w:jc w:val="both"/>
              <w:rPr>
                <w:rFonts w:ascii="Bookman Old Style" w:hAnsi="Bookman Old Style"/>
                <w:sz w:val="20"/>
              </w:rPr>
            </w:pPr>
          </w:p>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L’Ensemble à :…………………………………………….Francs CFA</w:t>
            </w:r>
          </w:p>
        </w:tc>
        <w:tc>
          <w:tcPr>
            <w:tcW w:w="475" w:type="pct"/>
            <w:vAlign w:val="center"/>
            <w:hideMark/>
          </w:tcPr>
          <w:p w:rsidR="0061505C" w:rsidRPr="00C17ED4" w:rsidRDefault="0061505C" w:rsidP="00706E73">
            <w:pPr>
              <w:spacing w:line="276" w:lineRule="auto"/>
              <w:jc w:val="both"/>
              <w:rPr>
                <w:rFonts w:ascii="Bookman Old Style" w:hAnsi="Bookman Old Style"/>
                <w:sz w:val="20"/>
              </w:rPr>
            </w:pPr>
            <w:r w:rsidRPr="00C17ED4">
              <w:rPr>
                <w:rFonts w:ascii="Bookman Old Style" w:hAnsi="Bookman Old Style"/>
                <w:sz w:val="20"/>
              </w:rPr>
              <w:t>Ens</w:t>
            </w:r>
          </w:p>
        </w:tc>
        <w:tc>
          <w:tcPr>
            <w:tcW w:w="713" w:type="pct"/>
            <w:vAlign w:val="center"/>
          </w:tcPr>
          <w:p w:rsidR="0061505C" w:rsidRPr="00C17ED4" w:rsidRDefault="0061505C" w:rsidP="00706E73">
            <w:pPr>
              <w:spacing w:line="276" w:lineRule="auto"/>
              <w:jc w:val="both"/>
              <w:rPr>
                <w:rFonts w:ascii="Bookman Old Style" w:hAnsi="Bookman Old Style"/>
                <w:sz w:val="20"/>
              </w:rPr>
            </w:pPr>
          </w:p>
        </w:tc>
      </w:tr>
    </w:tbl>
    <w:p w:rsidR="0061505C" w:rsidRPr="00384853" w:rsidRDefault="0061505C" w:rsidP="0061505C">
      <w:pPr>
        <w:ind w:left="4320" w:firstLine="720"/>
        <w:jc w:val="both"/>
        <w:rPr>
          <w:rFonts w:ascii="Bookman Old Style" w:hAnsi="Bookman Old Style" w:cs="Arial"/>
          <w:sz w:val="22"/>
          <w:szCs w:val="22"/>
        </w:rPr>
      </w:pPr>
      <w:r w:rsidRPr="00384853">
        <w:rPr>
          <w:rFonts w:ascii="Bookman Old Style" w:hAnsi="Bookman Old Style" w:cs="Arial"/>
          <w:sz w:val="22"/>
          <w:szCs w:val="22"/>
        </w:rPr>
        <w:t>Fait à ……………</w:t>
      </w:r>
      <w:r>
        <w:rPr>
          <w:rFonts w:ascii="Bookman Old Style" w:hAnsi="Bookman Old Style" w:cs="Arial"/>
          <w:sz w:val="22"/>
          <w:szCs w:val="22"/>
        </w:rPr>
        <w:t>,</w:t>
      </w:r>
      <w:r w:rsidRPr="00384853">
        <w:rPr>
          <w:rFonts w:ascii="Bookman Old Style" w:hAnsi="Bookman Old Style" w:cs="Arial"/>
          <w:sz w:val="22"/>
          <w:szCs w:val="22"/>
        </w:rPr>
        <w:t xml:space="preserve"> le …………</w:t>
      </w:r>
    </w:p>
    <w:p w:rsidR="0061505C" w:rsidRDefault="0061505C" w:rsidP="0061505C">
      <w:pPr>
        <w:ind w:left="5040"/>
        <w:jc w:val="both"/>
        <w:rPr>
          <w:rFonts w:ascii="Bookman Old Style" w:hAnsi="Bookman Old Style" w:cs="Arial"/>
          <w:sz w:val="22"/>
          <w:szCs w:val="22"/>
        </w:rPr>
      </w:pPr>
      <w:r w:rsidRPr="00384853">
        <w:rPr>
          <w:rFonts w:ascii="Bookman Old Style" w:hAnsi="Bookman Old Style" w:cs="Arial"/>
          <w:b/>
          <w:bCs/>
          <w:sz w:val="22"/>
          <w:szCs w:val="22"/>
        </w:rPr>
        <w:t>Le Soumissionnaire</w:t>
      </w:r>
    </w:p>
    <w:p w:rsidR="0061505C" w:rsidRPr="00384853" w:rsidRDefault="0061505C" w:rsidP="0061505C">
      <w:pPr>
        <w:ind w:left="5040"/>
        <w:jc w:val="both"/>
        <w:rPr>
          <w:rFonts w:ascii="Bookman Old Style" w:hAnsi="Bookman Old Style" w:cs="Arial"/>
          <w:sz w:val="22"/>
          <w:szCs w:val="22"/>
        </w:rPr>
      </w:pPr>
      <w:r w:rsidRPr="00384853">
        <w:rPr>
          <w:rFonts w:ascii="Bookman Old Style" w:hAnsi="Bookman Old Style" w:cs="Arial"/>
          <w:i/>
          <w:iCs/>
          <w:sz w:val="22"/>
          <w:szCs w:val="22"/>
        </w:rPr>
        <w:t>(Nom, qualité, cachet et signature)</w:t>
      </w:r>
    </w:p>
    <w:p w:rsidR="0061505C" w:rsidRPr="00384853" w:rsidRDefault="0061505C" w:rsidP="0061505C">
      <w:pPr>
        <w:spacing w:after="160" w:line="276" w:lineRule="auto"/>
        <w:jc w:val="both"/>
        <w:rPr>
          <w:rFonts w:ascii="Bookman Old Style" w:eastAsia="Calibri" w:hAnsi="Bookman Old Style" w:cs="Arial"/>
          <w:b/>
          <w:sz w:val="22"/>
          <w:szCs w:val="22"/>
          <w:lang w:eastAsia="en-US"/>
        </w:rPr>
      </w:pPr>
    </w:p>
    <w:p w:rsidR="00835EEC" w:rsidRPr="00615E91" w:rsidRDefault="0061505C" w:rsidP="00835EEC">
      <w:pPr>
        <w:jc w:val="center"/>
        <w:rPr>
          <w:rFonts w:ascii="Bookman Old Style" w:eastAsia="Calibri" w:hAnsi="Bookman Old Style" w:cs="Arial"/>
          <w:b/>
          <w:color w:val="FF0000"/>
          <w:szCs w:val="24"/>
          <w:lang w:eastAsia="en-US"/>
        </w:rPr>
      </w:pPr>
      <w:r w:rsidRPr="00384853">
        <w:rPr>
          <w:rFonts w:ascii="Bookman Old Style" w:eastAsia="Calibri" w:hAnsi="Bookman Old Style" w:cs="Arial"/>
          <w:b/>
          <w:sz w:val="22"/>
          <w:szCs w:val="22"/>
          <w:lang w:eastAsia="en-US"/>
        </w:rPr>
        <w:br w:type="page"/>
      </w:r>
      <w:r w:rsidR="00835EEC" w:rsidRPr="00615E91">
        <w:rPr>
          <w:rFonts w:ascii="Bookman Old Style" w:eastAsia="Calibri" w:hAnsi="Bookman Old Style" w:cs="Arial"/>
          <w:b/>
          <w:color w:val="FF0000"/>
          <w:szCs w:val="24"/>
          <w:lang w:eastAsia="en-US"/>
        </w:rPr>
        <w:t xml:space="preserve">PIECE N0 05 DEVIS QUANTITATIFS ET ESTIMATIFS ([DQE) POUR UNE AEP </w:t>
      </w:r>
      <w:r w:rsidR="00835EEC">
        <w:rPr>
          <w:rFonts w:ascii="Bookman Old Style" w:eastAsia="Calibri" w:hAnsi="Bookman Old Style" w:cs="Arial"/>
          <w:b/>
          <w:color w:val="FF0000"/>
          <w:szCs w:val="24"/>
          <w:lang w:eastAsia="en-US"/>
        </w:rPr>
        <w:t>DE TALLIEL ET DOYANG</w:t>
      </w:r>
    </w:p>
    <w:p w:rsidR="0061505C" w:rsidRPr="00384853" w:rsidRDefault="0061505C" w:rsidP="0061505C">
      <w:pPr>
        <w:rPr>
          <w:rFonts w:ascii="Bookman Old Style" w:hAnsi="Bookman Old Style" w:cs="Arial"/>
          <w:b/>
          <w:bCs/>
          <w:sz w:val="22"/>
          <w:szCs w:val="22"/>
          <w:lang w:eastAsia="en-US"/>
        </w:rPr>
      </w:pPr>
    </w:p>
    <w:p w:rsidR="0061505C" w:rsidRPr="00384853" w:rsidRDefault="0061505C" w:rsidP="0061505C">
      <w:pPr>
        <w:rPr>
          <w:rFonts w:ascii="Bookman Old Style" w:hAnsi="Bookman Old Style" w:cs="Arial"/>
          <w:b/>
          <w:bCs/>
          <w:sz w:val="22"/>
          <w:szCs w:val="22"/>
          <w:lang w:eastAsia="en-US"/>
        </w:rPr>
      </w:pPr>
    </w:p>
    <w:p w:rsidR="0061505C" w:rsidRPr="00384853" w:rsidRDefault="0061505C" w:rsidP="0061505C">
      <w:pPr>
        <w:rPr>
          <w:rFonts w:ascii="Bookman Old Style" w:eastAsia="Calibri" w:hAnsi="Bookman Old Style" w:cs="Arial"/>
          <w:b/>
          <w:sz w:val="22"/>
          <w:szCs w:val="22"/>
          <w:lang w:eastAsia="en-US"/>
        </w:rPr>
      </w:pPr>
      <w:r w:rsidRPr="00384853">
        <w:rPr>
          <w:rFonts w:ascii="Bookman Old Style" w:eastAsia="Calibri" w:hAnsi="Bookman Old Style" w:cs="Arial"/>
          <w:b/>
          <w:sz w:val="22"/>
          <w:szCs w:val="22"/>
          <w:lang w:eastAsia="en-US"/>
        </w:rPr>
        <w:br w:type="page"/>
      </w:r>
    </w:p>
    <w:p w:rsidR="0061505C" w:rsidRDefault="0061505C" w:rsidP="0061505C">
      <w:pPr>
        <w:rPr>
          <w:rFonts w:ascii="Bookman Old Style" w:eastAsia="Calibri" w:hAnsi="Bookman Old Style" w:cs="Arial"/>
          <w:b/>
          <w:sz w:val="22"/>
          <w:szCs w:val="22"/>
          <w:lang w:eastAsia="en-US"/>
        </w:rPr>
      </w:pPr>
    </w:p>
    <w:p w:rsidR="0061505C" w:rsidRDefault="0061505C" w:rsidP="0061505C">
      <w:pPr>
        <w:jc w:val="center"/>
        <w:rPr>
          <w:rFonts w:ascii="Bookman Old Style" w:eastAsia="Calibri" w:hAnsi="Bookman Old Style" w:cs="Arial"/>
          <w:b/>
          <w:szCs w:val="24"/>
          <w:lang w:eastAsia="en-US"/>
        </w:rPr>
      </w:pPr>
      <w:r w:rsidRPr="00622367">
        <w:rPr>
          <w:rFonts w:ascii="Bookman Old Style" w:eastAsia="Calibri" w:hAnsi="Bookman Old Style" w:cs="Arial"/>
          <w:b/>
          <w:szCs w:val="24"/>
          <w:highlight w:val="yellow"/>
          <w:lang w:eastAsia="en-US"/>
        </w:rPr>
        <w:t>[DQE POUR UNE AEP]</w:t>
      </w:r>
    </w:p>
    <w:p w:rsidR="0061505C" w:rsidRDefault="0061505C" w:rsidP="0061505C">
      <w:pPr>
        <w:jc w:val="center"/>
        <w:rPr>
          <w:rFonts w:ascii="Bookman Old Style" w:eastAsia="Calibri" w:hAnsi="Bookman Old Style" w:cs="Arial"/>
          <w:b/>
          <w:szCs w:val="24"/>
          <w:lang w:eastAsia="en-US"/>
        </w:rPr>
      </w:pPr>
    </w:p>
    <w:tbl>
      <w:tblPr>
        <w:tblStyle w:val="Grilledutableau"/>
        <w:tblW w:w="1006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4957"/>
        <w:gridCol w:w="850"/>
        <w:gridCol w:w="851"/>
        <w:gridCol w:w="1417"/>
        <w:gridCol w:w="1985"/>
      </w:tblGrid>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DESIGNATION</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w:t>
            </w:r>
          </w:p>
        </w:tc>
        <w:tc>
          <w:tcPr>
            <w:tcW w:w="851"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Quantité</w:t>
            </w:r>
          </w:p>
        </w:tc>
        <w:tc>
          <w:tcPr>
            <w:tcW w:w="141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P.U.</w:t>
            </w:r>
          </w:p>
        </w:tc>
        <w:tc>
          <w:tcPr>
            <w:tcW w:w="1985"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Montant Total</w:t>
            </w: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ETUDES ET INSTALLATION DE CHANTIER</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hideMark/>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Installation de chantier avec amenée et repli de matériel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Etudes Géophysiques et Hydrogéologique, PEO, Plan de Recollement</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Panneau d’indication du chantier</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FF</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100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xml:space="preserve">FORAGE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Réalisation d’un forage productif (débit horaire 3m</w:t>
            </w:r>
            <w:r w:rsidRPr="00C17ED4">
              <w:rPr>
                <w:rFonts w:ascii="Bookman Old Style" w:hAnsi="Bookman Old Style"/>
                <w:sz w:val="20"/>
                <w:vertAlign w:val="superscript"/>
              </w:rPr>
              <w:t>3</w:t>
            </w:r>
            <w:r w:rsidRPr="00C17ED4">
              <w:rPr>
                <w:rFonts w:ascii="Bookman Old Style" w:hAnsi="Bookman Old Style"/>
                <w:sz w:val="20"/>
              </w:rPr>
              <w:t xml:space="preserve">) y/c pose et arrachage du tubage provisoire en PVC plein diamètre 175-195 mm,  la foration au marteau fond de trou en Ø6’’ ½ ou Ø6’’ ¾ ou foration à boue au rotary en tricône ou tri lames Ø9'' ⅞ ou 12'' </w:t>
            </w:r>
            <w:r w:rsidRPr="00C17ED4">
              <w:rPr>
                <w:sz w:val="20"/>
              </w:rPr>
              <w:t>⅟</w:t>
            </w:r>
            <w:r w:rsidRPr="00C17ED4">
              <w:rPr>
                <w:rFonts w:ascii="Bookman Old Style" w:hAnsi="Bookman Old Style"/>
                <w:sz w:val="20"/>
              </w:rPr>
              <w:t>4, la fourniture et pose de tubes PVC pleins de diamètre 125 -140mm</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Nettoyage, Développement, Essai de pompage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H</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5</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Analyses (physico-chimiques et bactériologiques) de l’eau par un laboratoire agréé  de l’Etat</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200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REALISATION DE LA TETE DU FORAGE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Réalisation d’une tête de forage en acier (tôle de 40/10e de diamètre 27cm et hauteur de 30 cm, plaque de suspension comprenant la lèvre de dépassement 3 cm)</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xml:space="preserve">U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Couvercle de tête de forage en acier (tôle 40/10e) doté d’un manchon de 32 mm, de 6 vis de 12, et anneau pour corde de sécurité</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xml:space="preserve">U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Réalisation d'une cage de protection de la tête du forage en béton armé dosé à 350Kg/m3 (ép. 12 cm) et recouverte d'un couvercle en tôle (40/10e) équipé de cadenas. (1,20m x 1,20m x 1,00m)</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300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EQUIPEMENTS D'EXHAURE ET DE PRETRAITEMENT</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d’électro pompe immergée et moteur électro pompe immergé (pièce unique). Marque Grundfos SQF 2.5-2 (90-240VAC ; 30-300 VDC) + CU202</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 et P de clapet anti retour à la sortie de la pompe et à la sortie du forage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Fourniture et pose de la tuyauterie d’exhaure  (tuyau de refoulement PEHD diamètre 40 mm) y compris tous les accessoires de raccordements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Câble bleu de 3x2,5 mm²  y/c résine de connexion et toutes autres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ml</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400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SYSTEME SOLAIRE PHOTOVOLTAÏQUE + ACCUMULATEUR</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des panneaux photovoltaïques monocristallins (300Wc, 24v)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Structure métallique assemblée en acier (type cornière de 65) pour supports des panneaux solaires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Convertisseur (1000W, 24V DC, 220V AC), et câblage (20m de fil de  2x6mm</w:t>
            </w:r>
            <w:r w:rsidRPr="00C17ED4">
              <w:rPr>
                <w:rFonts w:ascii="Bookman Old Style" w:hAnsi="Bookman Old Style"/>
                <w:sz w:val="20"/>
                <w:vertAlign w:val="superscript"/>
              </w:rPr>
              <w:t>2</w:t>
            </w:r>
            <w:r w:rsidRPr="00C17ED4">
              <w:rPr>
                <w:rFonts w:ascii="Bookman Old Style" w:hAnsi="Bookman Old Style"/>
                <w:sz w:val="20"/>
              </w:rPr>
              <w:t>, fil de raccordement de 2x1, 5mm</w:t>
            </w:r>
            <w:r w:rsidRPr="00C17ED4">
              <w:rPr>
                <w:rFonts w:ascii="Bookman Old Style" w:hAnsi="Bookman Old Style"/>
                <w:sz w:val="20"/>
                <w:vertAlign w:val="superscript"/>
              </w:rPr>
              <w:t>2</w:t>
            </w:r>
            <w:r w:rsidRPr="00C17ED4">
              <w:rPr>
                <w:rFonts w:ascii="Bookman Old Style" w:hAnsi="Bookman Old Style"/>
                <w:sz w:val="20"/>
              </w:rPr>
              <w:t>), Régulateur de charge (MPPT 32A, 24V), disjoncteur polaire plus + 01 flotteurs + système de protection électrique (Mise en terre, parafoudre, paratonnerre)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ENS</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d'une batterie sans entretien de 100 Ah-24V</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d'une rampe de recharge téléphonique à 05 prises de type 2P+T</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500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CLÔTURE DE SECURISATION ET DE PROTECTION AUTOUR DU CHÂTEAU D’EAU</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Fouilles (puits : 60x60x80, rigoles : 20x25xL) pour fondations de la clôture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4,356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de propreté sous semelles et sous longrine dosé à 150kg/m3 (ép. 5cm)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0,396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pour semelles de 60x60x20 dosé à 350kg/m3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0,864</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dosé à 350kg/m3 pour poteaux de 15x15 (hauteur 2,60 m avec amorces en fondations), longrine de 20x25xLongueur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1,602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Grillage en acier galvanisé maillage 60mm hauteur 2.80m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m²</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19,8</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de porte métallique pleine (tôle ép. 40/10e) double face de dimension 90x220 y/c serrures, cadenas et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Peinture Glycéro sur menuiserie métallique (porte) en 2 couches y/c toutes sujétions de ponçage et de ravalement des surfaces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m²</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7,92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600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CONSTRUCTION DU CHATEAU D’EAU (Diamètre Intérieur 2,65m et Hauteur 2,75) + SALLE DE COMMANDE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Implantation</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Fouilles en puits de 100x100x150 pour semelles sous poteaux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7</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de propreté dosé à 150kg/m3 (ép. 5cm)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0,2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dosé à 350kg/m3 pour semelles de 100x100x30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dosé à 350kg/m3 pour poteaux de structure porteuse du réservoir (25x30, hauteur 8,80m avec amorces en fondations)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2,64</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dosé à 350kg/m3 pour dalle de couverture de la salle de commande, des entretoises et poutres-chainage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4,4</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Dallage en Béton armé ép 8 cm dosé à 300kg/m3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0,52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Béton armé pour radier de fond de cuve ép.15cm dosé à 450kg/m3 y/c hydrofuge de masse (Sikalite) et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1,563</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pour voile de cuve ép.20cm dosé à 450kg/m3 y/c hydrofuge de masse (Sikalite) et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5,2</w:t>
            </w:r>
          </w:p>
        </w:tc>
        <w:tc>
          <w:tcPr>
            <w:tcW w:w="1417" w:type="dxa"/>
            <w:noWrap/>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Enduit hydrofuge au mortier de ciment dosé à 400kg/m3 ép.3 cm sur les parois verticales et le fond de la cuve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m²</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85,23</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pour dalle de coupole de cuve ép.12cm dosé à 350kg/m3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1,06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Couvercle de du château en acier (chapeau chinois en tôle 40/10e) avec ouverture à battant et cadenas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Réalisation d’un regard de vidange en béton armé (ép. 12 cm) de 1x1x1 fait en agglo et tapissé de gravier y/c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 et P du système de régulation automatique trop plein du réservoir de stockage (flotteur et boite de commande CU 200) y compris toutes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Echelle fixe en Inox (Acier Inoxydable) pour accès à l’intérieur de la cuve (Hauteur 2.50m)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Echelle de secours en tube galvanisé de 33/42 fixé sur les poutres (jusqu'à 90 cm du sol) y/c toutes sujétions de fixation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Fourniture et pose de porte métallique pleine dimension 90x220 y/c serrures, cadenas et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Peinture vinylique  de type « Pantex » 1300 sur murs en 3 couches :  Imprégnation (1 couche diluée à 40%), Finition 800 (2 couches diluées à 10%) y/c toutes sujétions d’égrenage, de ponçage et de rebouchage à enduit de peinture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m²</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236,42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Peinture Glycéro sur menuiserie métallique (porte) en 2 couches y/c toutes sujétions de ponçage et de ravalement des surfaces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m²</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7,92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Claustra en mortier vibré pour ouverture du local technique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m²</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0,5</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700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AMENAGEMENT DES AIRES DE PUISAGE (06)</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Décapage du sol d'épaisseur 20cm pour mise en forme sous dallage de propreté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m2</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40,8</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Fouilles en rigole sur une épaisseur de 35 cm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4,2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Forme de sable stabilisé d'épaisseur 15cm sous dallage de propreté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1,8</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Béton de propreté de propreté en béton dosé à 150 kg /m3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0,6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Béton armé en béton armé dosé à 350 kg /m3 pour aire de puisage de dimensions 300x300x20cm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10,8</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Construction d’un muret en agglomérés de 15x20x40 avec raidisseurs d’extrémité en béton armé dosé à 350kg/m3 (1,80 x 1,50 m) pour fixer quatre robinets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m2</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16,2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de carreaux de faïence (20x40) sur toute la hauteur du muret de l’aire de puisage (02 faces) y/c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m2</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32,4</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Béton armé en béton armé dosé à 350 kg /m3 pour canal de dimensions 20cm x 20cm x 500cm au droit de l’aire de puisage pour l'évacuation des eaux perdues vers le puits d’infiltration</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1,3</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Béton armé dosé à 350kg/m3 pour construction d'un puits d’infiltration (puits perdu) en buses perforées et couverture en 2 éléments symétriques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3,472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Réalisation de regard en Béton armé de 50x500 pour vanne d'arret à l'entrée de chqaue BF y/c couvercles grillagé et toutes autres sujétions</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800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xml:space="preserve">CONDUITES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Fouilles pour tuyauterie de refoulement PEHD Ø 40 mm et de distribution PEHD Ø 32 mm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ml</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1200</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Couche de sable de 10Cm d’épaisseur y/c toutes sujétions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w:t>
            </w:r>
            <w:r w:rsidRPr="00C17ED4">
              <w:rPr>
                <w:rFonts w:ascii="Bookman Old Style" w:hAnsi="Bookman Old Style"/>
                <w:b/>
                <w:bCs/>
                <w:sz w:val="20"/>
                <w:vertAlign w:val="superscript"/>
              </w:rPr>
              <w:t>3</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18,6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 et P grillage avertisseur (couleur bleue) sur la canalisation avant le remblayage des fouilles y/c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ml</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1200</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Fet P de la conduite de refoulement (pana Flex à pression) de diamètre 40 mm partant de la tête du forage jusqu’à la cuve y/c accessoires et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ml</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200</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 et P d'un clapet anti retour  y/c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3</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Fet P de la conduite de distribution PEHD Ø 32 mm de la borne fontaine y/c accessoires et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ml</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1200</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du tuyau galva Ø 32 mm muni d’un T pour les robinets (hauteur BF) y/c accessoires et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ml</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12</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Fourniture et installation de robinets 20/27 y/c accessoires et toutes sujétions d’installation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24</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 et P de tuyau PEHD Ø 60 mm pour vidange château, trop plein, vanne d'arrêt y/c accessoires et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ml</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15</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 et P vanne d'arrêt de 32mm y/c accessoires et toutes sujétions de pose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900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xml:space="preserve">ASPETS SOCIO ENVIRONMENTAUX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Fourniture du petit matériel d'entretien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ENS</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6</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1000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LABELISATION ET MAINTENANCE</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Fourniture et pose d'une plaque de labélisation (60x80) du financement scellé sur la structure du château</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Formation et mise en place d’un COGES mixte (homme/femme) de 07 personnes pour l’entretien régulier des infrastructures, ainsi que de leur surveillance et les diagnostics de dysfonctionnement.</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 </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noWrap/>
            <w:hideMark/>
          </w:tcPr>
          <w:p w:rsidR="0061505C" w:rsidRPr="00C17ED4" w:rsidRDefault="0061505C" w:rsidP="00706E73">
            <w:pPr>
              <w:spacing w:after="160" w:line="276" w:lineRule="auto"/>
              <w:jc w:val="both"/>
              <w:rPr>
                <w:rFonts w:ascii="Bookman Old Style" w:hAnsi="Bookman Old Style"/>
                <w:sz w:val="20"/>
              </w:rPr>
            </w:pPr>
            <w:r w:rsidRPr="00C17ED4">
              <w:rPr>
                <w:rFonts w:ascii="Bookman Old Style" w:hAnsi="Bookman Old Style"/>
                <w:sz w:val="20"/>
              </w:rPr>
              <w:t xml:space="preserve">Fourniture d'une caisse à outils métallique muni d’un cadenas pour les petites interventions d'urgences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U</w:t>
            </w:r>
          </w:p>
        </w:tc>
        <w:tc>
          <w:tcPr>
            <w:tcW w:w="851" w:type="dxa"/>
            <w:vAlign w:val="center"/>
            <w:hideMark/>
          </w:tcPr>
          <w:p w:rsidR="0061505C" w:rsidRPr="00C17ED4" w:rsidRDefault="0061505C" w:rsidP="00706E73">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417" w:type="dxa"/>
            <w:vAlign w:val="center"/>
          </w:tcPr>
          <w:p w:rsidR="0061505C" w:rsidRPr="00C17ED4" w:rsidRDefault="0061505C" w:rsidP="00706E73">
            <w:pPr>
              <w:spacing w:after="160" w:line="276" w:lineRule="auto"/>
              <w:jc w:val="center"/>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SOUS TOTAL 1100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417" w:type="dxa"/>
          </w:tcPr>
          <w:p w:rsidR="0061505C" w:rsidRPr="00C17ED4" w:rsidRDefault="0061505C" w:rsidP="00706E73">
            <w:pPr>
              <w:spacing w:after="160" w:line="276" w:lineRule="auto"/>
              <w:jc w:val="both"/>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MONTANT TOTAL TRAVAUX HT</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417" w:type="dxa"/>
          </w:tcPr>
          <w:p w:rsidR="0061505C" w:rsidRPr="00C17ED4" w:rsidRDefault="0061505C" w:rsidP="00706E73">
            <w:pPr>
              <w:spacing w:after="160" w:line="276" w:lineRule="auto"/>
              <w:jc w:val="both"/>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5162AF" w:rsidP="00706E73">
            <w:pPr>
              <w:spacing w:after="160" w:line="276" w:lineRule="auto"/>
              <w:jc w:val="both"/>
              <w:rPr>
                <w:rFonts w:ascii="Bookman Old Style" w:hAnsi="Bookman Old Style"/>
                <w:b/>
                <w:bCs/>
                <w:sz w:val="20"/>
              </w:rPr>
            </w:pPr>
            <w:r w:rsidRPr="004D5123">
              <w:rPr>
                <w:rFonts w:ascii="Bookman Old Style" w:hAnsi="Bookman Old Style"/>
                <w:b/>
                <w:bCs/>
                <w:color w:val="FF0000"/>
                <w:sz w:val="20"/>
              </w:rPr>
              <w:t>MONTANT  TOTAL NON EXONERE DE TAXE( prix F500)</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417" w:type="dxa"/>
          </w:tcPr>
          <w:p w:rsidR="0061505C" w:rsidRPr="00C17ED4" w:rsidRDefault="0061505C" w:rsidP="00706E73">
            <w:pPr>
              <w:spacing w:after="160" w:line="276" w:lineRule="auto"/>
              <w:jc w:val="both"/>
              <w:rPr>
                <w:rFonts w:ascii="Bookman Old Style" w:hAnsi="Bookman Old Style"/>
                <w:b/>
                <w:bCs/>
                <w:sz w:val="20"/>
              </w:rPr>
            </w:pPr>
          </w:p>
        </w:tc>
        <w:tc>
          <w:tcPr>
            <w:tcW w:w="1985" w:type="dxa"/>
            <w:vAlign w:val="center"/>
          </w:tcPr>
          <w:p w:rsidR="0061505C" w:rsidRPr="00FE1F19"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TVA (19,25%*A) </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417" w:type="dxa"/>
          </w:tcPr>
          <w:p w:rsidR="0061505C" w:rsidRPr="00C17ED4" w:rsidRDefault="0061505C" w:rsidP="00706E73">
            <w:pPr>
              <w:spacing w:after="160" w:line="276" w:lineRule="auto"/>
              <w:jc w:val="both"/>
              <w:rPr>
                <w:rFonts w:ascii="Bookman Old Style" w:hAnsi="Bookman Old Style"/>
                <w:b/>
                <w:bCs/>
                <w:sz w:val="20"/>
              </w:rPr>
            </w:pPr>
          </w:p>
        </w:tc>
        <w:tc>
          <w:tcPr>
            <w:tcW w:w="1985" w:type="dxa"/>
            <w:vAlign w:val="center"/>
          </w:tcPr>
          <w:p w:rsidR="0061505C" w:rsidRPr="00C17ED4" w:rsidRDefault="0061505C" w:rsidP="00706E73">
            <w:pPr>
              <w:spacing w:after="160" w:line="276" w:lineRule="auto"/>
              <w:jc w:val="center"/>
              <w:rPr>
                <w:rFonts w:ascii="Bookman Old Style" w:hAnsi="Bookman Old Style"/>
                <w:b/>
                <w:bCs/>
                <w:sz w:val="20"/>
              </w:rPr>
            </w:pPr>
          </w:p>
        </w:tc>
      </w:tr>
      <w:tr w:rsidR="0061505C" w:rsidRPr="00C17ED4" w:rsidTr="00706E73">
        <w:tc>
          <w:tcPr>
            <w:tcW w:w="495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MONTANT TOTAL TRAVAUX TTC</w:t>
            </w:r>
          </w:p>
        </w:tc>
        <w:tc>
          <w:tcPr>
            <w:tcW w:w="850"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851"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417" w:type="dxa"/>
            <w:hideMark/>
          </w:tcPr>
          <w:p w:rsidR="0061505C" w:rsidRPr="00C17ED4" w:rsidRDefault="0061505C" w:rsidP="00706E73">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985" w:type="dxa"/>
            <w:vAlign w:val="center"/>
            <w:hideMark/>
          </w:tcPr>
          <w:p w:rsidR="0061505C" w:rsidRPr="00C17ED4" w:rsidRDefault="0061505C" w:rsidP="00706E73">
            <w:pPr>
              <w:spacing w:after="160" w:line="276" w:lineRule="auto"/>
              <w:jc w:val="center"/>
              <w:rPr>
                <w:rFonts w:ascii="Bookman Old Style" w:hAnsi="Bookman Old Style"/>
                <w:b/>
                <w:bCs/>
                <w:sz w:val="20"/>
              </w:rPr>
            </w:pPr>
          </w:p>
        </w:tc>
      </w:tr>
    </w:tbl>
    <w:p w:rsidR="0061505C" w:rsidRPr="00622367" w:rsidRDefault="0061505C" w:rsidP="0061505C">
      <w:pPr>
        <w:jc w:val="center"/>
        <w:rPr>
          <w:rFonts w:ascii="Bookman Old Style" w:eastAsia="Calibri" w:hAnsi="Bookman Old Style" w:cs="Arial"/>
          <w:b/>
          <w:szCs w:val="24"/>
          <w:lang w:eastAsia="en-US"/>
        </w:rPr>
      </w:pPr>
    </w:p>
    <w:p w:rsidR="0061505C" w:rsidRDefault="0061505C" w:rsidP="0061505C">
      <w:pPr>
        <w:rPr>
          <w:rFonts w:ascii="Bookman Old Style" w:eastAsia="Calibri" w:hAnsi="Bookman Old Style" w:cs="Arial"/>
          <w:b/>
          <w:sz w:val="22"/>
          <w:szCs w:val="22"/>
          <w:lang w:eastAsia="en-US"/>
        </w:rPr>
      </w:pPr>
    </w:p>
    <w:p w:rsidR="0061505C" w:rsidRPr="00384853" w:rsidRDefault="0061505C" w:rsidP="0061505C">
      <w:pPr>
        <w:rPr>
          <w:rFonts w:ascii="Bookman Old Style" w:eastAsia="Calibri" w:hAnsi="Bookman Old Style" w:cs="Arial"/>
          <w:b/>
          <w:sz w:val="22"/>
          <w:szCs w:val="22"/>
          <w:lang w:eastAsia="en-US"/>
        </w:rPr>
      </w:pPr>
    </w:p>
    <w:p w:rsidR="0061505C" w:rsidRDefault="0061505C" w:rsidP="0061505C">
      <w:pPr>
        <w:jc w:val="both"/>
        <w:rPr>
          <w:rFonts w:ascii="Bookman Old Style" w:hAnsi="Bookman Old Style" w:cs="Arial"/>
          <w:sz w:val="22"/>
          <w:szCs w:val="22"/>
        </w:rPr>
      </w:pPr>
      <w:r w:rsidRPr="00384853">
        <w:rPr>
          <w:rFonts w:ascii="Bookman Old Style" w:hAnsi="Bookman Old Style" w:cs="Arial"/>
          <w:sz w:val="22"/>
          <w:szCs w:val="22"/>
        </w:rPr>
        <w:t xml:space="preserve">Arrêté le présent </w:t>
      </w:r>
      <w:r>
        <w:rPr>
          <w:rFonts w:ascii="Bookman Old Style" w:hAnsi="Bookman Old Style" w:cs="Arial"/>
          <w:sz w:val="22"/>
          <w:szCs w:val="22"/>
        </w:rPr>
        <w:t>Devis Quantitatif et Estimatif</w:t>
      </w:r>
      <w:r w:rsidRPr="00384853">
        <w:rPr>
          <w:rFonts w:ascii="Bookman Old Style" w:hAnsi="Bookman Old Style" w:cs="Arial"/>
          <w:sz w:val="22"/>
          <w:szCs w:val="22"/>
        </w:rPr>
        <w:t xml:space="preserve"> à la somme globale de : ……………………………………………………………………… (en lettres) Francs CFA TTC.</w:t>
      </w:r>
    </w:p>
    <w:p w:rsidR="0061505C" w:rsidRDefault="0061505C" w:rsidP="0061505C">
      <w:pPr>
        <w:jc w:val="both"/>
        <w:rPr>
          <w:rFonts w:ascii="Bookman Old Style" w:hAnsi="Bookman Old Style" w:cs="Arial"/>
          <w:sz w:val="22"/>
          <w:szCs w:val="22"/>
        </w:rPr>
      </w:pPr>
    </w:p>
    <w:p w:rsidR="0061505C" w:rsidRPr="00384853" w:rsidRDefault="0061505C" w:rsidP="0061505C">
      <w:pPr>
        <w:ind w:left="5040"/>
        <w:jc w:val="both"/>
        <w:rPr>
          <w:rFonts w:ascii="Bookman Old Style" w:hAnsi="Bookman Old Style" w:cs="Arial"/>
          <w:sz w:val="22"/>
          <w:szCs w:val="22"/>
        </w:rPr>
      </w:pPr>
      <w:r w:rsidRPr="00384853">
        <w:rPr>
          <w:rFonts w:ascii="Bookman Old Style" w:hAnsi="Bookman Old Style" w:cs="Arial"/>
          <w:sz w:val="22"/>
          <w:szCs w:val="22"/>
        </w:rPr>
        <w:t>Fait à……………, le …………………</w:t>
      </w:r>
    </w:p>
    <w:p w:rsidR="0061505C" w:rsidRDefault="0061505C" w:rsidP="0061505C">
      <w:pPr>
        <w:ind w:left="5040"/>
        <w:jc w:val="both"/>
        <w:rPr>
          <w:rFonts w:ascii="Bookman Old Style" w:hAnsi="Bookman Old Style" w:cs="Arial"/>
          <w:b/>
          <w:bCs/>
          <w:sz w:val="22"/>
          <w:szCs w:val="22"/>
        </w:rPr>
      </w:pPr>
    </w:p>
    <w:p w:rsidR="0061505C" w:rsidRPr="00384853" w:rsidRDefault="0061505C" w:rsidP="0061505C">
      <w:pPr>
        <w:ind w:left="5040"/>
        <w:jc w:val="both"/>
        <w:rPr>
          <w:rFonts w:ascii="Bookman Old Style" w:hAnsi="Bookman Old Style" w:cs="Arial"/>
          <w:sz w:val="22"/>
          <w:szCs w:val="22"/>
        </w:rPr>
      </w:pPr>
      <w:r w:rsidRPr="00384853">
        <w:rPr>
          <w:rFonts w:ascii="Bookman Old Style" w:hAnsi="Bookman Old Style" w:cs="Arial"/>
          <w:b/>
          <w:bCs/>
          <w:sz w:val="22"/>
          <w:szCs w:val="22"/>
        </w:rPr>
        <w:t>Le Soumissionnaire</w:t>
      </w:r>
    </w:p>
    <w:p w:rsidR="0061505C" w:rsidRDefault="0061505C" w:rsidP="0061505C">
      <w:pPr>
        <w:ind w:left="5040"/>
        <w:jc w:val="both"/>
        <w:rPr>
          <w:rFonts w:ascii="Bookman Old Style" w:hAnsi="Bookman Old Style" w:cs="Arial"/>
          <w:i/>
          <w:iCs/>
          <w:sz w:val="22"/>
          <w:szCs w:val="22"/>
        </w:rPr>
      </w:pPr>
    </w:p>
    <w:p w:rsidR="0061505C" w:rsidRDefault="0061505C" w:rsidP="0061505C">
      <w:pPr>
        <w:ind w:left="5040"/>
        <w:jc w:val="both"/>
        <w:rPr>
          <w:rFonts w:ascii="Bookman Old Style" w:hAnsi="Bookman Old Style" w:cs="Arial"/>
          <w:i/>
          <w:iCs/>
          <w:sz w:val="22"/>
          <w:szCs w:val="22"/>
        </w:rPr>
      </w:pPr>
      <w:r w:rsidRPr="00384853">
        <w:rPr>
          <w:rFonts w:ascii="Bookman Old Style" w:hAnsi="Bookman Old Style" w:cs="Arial"/>
          <w:i/>
          <w:iCs/>
          <w:sz w:val="22"/>
          <w:szCs w:val="22"/>
        </w:rPr>
        <w:t>(Nom, qualité, cachet et signature)</w:t>
      </w:r>
    </w:p>
    <w:p w:rsidR="0061505C" w:rsidRDefault="0061505C" w:rsidP="0061505C">
      <w:pPr>
        <w:jc w:val="both"/>
        <w:rPr>
          <w:rFonts w:ascii="Bookman Old Style" w:hAnsi="Bookman Old Style" w:cs="Arial"/>
          <w:i/>
          <w:iCs/>
          <w:sz w:val="22"/>
          <w:szCs w:val="22"/>
        </w:rPr>
      </w:pPr>
    </w:p>
    <w:p w:rsidR="0061505C" w:rsidRDefault="0061505C" w:rsidP="0061505C">
      <w:pPr>
        <w:jc w:val="both"/>
        <w:rPr>
          <w:rFonts w:ascii="Bookman Old Style" w:hAnsi="Bookman Old Style" w:cs="Arial"/>
          <w:i/>
          <w:iCs/>
          <w:sz w:val="22"/>
          <w:szCs w:val="22"/>
        </w:rPr>
      </w:pPr>
    </w:p>
    <w:p w:rsidR="0061505C" w:rsidRPr="00384853" w:rsidRDefault="0061505C" w:rsidP="0061505C">
      <w:pPr>
        <w:jc w:val="both"/>
        <w:rPr>
          <w:rFonts w:ascii="Bookman Old Style" w:hAnsi="Bookman Old Style" w:cs="Arial"/>
          <w:sz w:val="22"/>
          <w:szCs w:val="22"/>
        </w:rPr>
      </w:pPr>
    </w:p>
    <w:p w:rsidR="0061505C" w:rsidRPr="00384853" w:rsidRDefault="0061505C" w:rsidP="0061505C">
      <w:pPr>
        <w:rPr>
          <w:rFonts w:ascii="Bookman Old Style" w:eastAsia="Calibri" w:hAnsi="Bookman Old Style" w:cs="Arial"/>
          <w:b/>
          <w:sz w:val="22"/>
          <w:szCs w:val="22"/>
          <w:lang w:eastAsia="en-US"/>
        </w:rPr>
        <w:sectPr w:rsidR="0061505C" w:rsidRPr="00384853" w:rsidSect="00706E73">
          <w:headerReference w:type="even" r:id="rId59"/>
          <w:headerReference w:type="default" r:id="rId60"/>
          <w:headerReference w:type="first" r:id="rId61"/>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rsidR="0061505C" w:rsidRPr="00384853" w:rsidRDefault="0061505C" w:rsidP="0061505C">
      <w:pPr>
        <w:rPr>
          <w:rFonts w:ascii="Bookman Old Style" w:eastAsia="Calibri" w:hAnsi="Bookman Old Style" w:cs="Arial"/>
          <w:b/>
          <w:sz w:val="22"/>
          <w:szCs w:val="22"/>
          <w:lang w:eastAsia="en-US"/>
        </w:rPr>
      </w:pPr>
    </w:p>
    <w:p w:rsidR="0061505C" w:rsidRPr="00384853" w:rsidRDefault="0061505C" w:rsidP="0061505C">
      <w:pPr>
        <w:pStyle w:val="Titre1"/>
        <w:jc w:val="left"/>
        <w:rPr>
          <w:rFonts w:ascii="Bookman Old Style" w:hAnsi="Bookman Old Style" w:cs="Arial"/>
          <w:sz w:val="22"/>
          <w:szCs w:val="22"/>
        </w:rPr>
      </w:pPr>
      <w:bookmarkStart w:id="192" w:name="_Toc26780489"/>
      <w:bookmarkStart w:id="193" w:name="_Toc235532446"/>
      <w:bookmarkStart w:id="194" w:name="_Toc236306838"/>
      <w:bookmarkStart w:id="195" w:name="_Toc236309745"/>
      <w:bookmarkStart w:id="196" w:name="_Toc236400301"/>
      <w:bookmarkEnd w:id="191"/>
      <w:bookmarkEnd w:id="192"/>
      <w:r w:rsidRPr="00384853">
        <w:rPr>
          <w:rFonts w:ascii="Bookman Old Style" w:hAnsi="Bookman Old Style" w:cs="Arial"/>
          <w:sz w:val="22"/>
          <w:szCs w:val="22"/>
        </w:rPr>
        <w:t>ANNEXE 3</w:t>
      </w:r>
      <w:r w:rsidRPr="00384853">
        <w:rPr>
          <w:rFonts w:ascii="Bookman Old Style" w:hAnsi="Bookman Old Style" w:cs="Arial"/>
          <w:sz w:val="22"/>
          <w:szCs w:val="22"/>
        </w:rPr>
        <w:tab/>
        <w:t>FORMULAIRES DU MARCHE</w:t>
      </w:r>
      <w:bookmarkEnd w:id="193"/>
      <w:bookmarkEnd w:id="194"/>
      <w:bookmarkEnd w:id="195"/>
      <w:bookmarkEnd w:id="196"/>
    </w:p>
    <w:p w:rsidR="0061505C" w:rsidRPr="00384853" w:rsidRDefault="0061505C" w:rsidP="0061505C">
      <w:pPr>
        <w:rPr>
          <w:rFonts w:ascii="Bookman Old Style" w:hAnsi="Bookman Old Style" w:cs="Arial"/>
          <w:bCs/>
          <w:sz w:val="22"/>
          <w:szCs w:val="22"/>
          <w:lang w:eastAsia="en-US"/>
        </w:rPr>
      </w:pPr>
      <w:r w:rsidRPr="00384853">
        <w:rPr>
          <w:rFonts w:ascii="Bookman Old Style" w:hAnsi="Bookman Old Style" w:cs="Arial"/>
          <w:b/>
          <w:bCs/>
          <w:sz w:val="22"/>
          <w:szCs w:val="22"/>
        </w:rPr>
        <w:br w:type="page"/>
      </w:r>
    </w:p>
    <w:p w:rsidR="0061505C" w:rsidRPr="00384853" w:rsidRDefault="0061505C" w:rsidP="0061505C">
      <w:pPr>
        <w:pStyle w:val="SectionXHeading"/>
        <w:spacing w:before="120" w:after="120"/>
        <w:ind w:left="578" w:hanging="578"/>
        <w:jc w:val="both"/>
        <w:rPr>
          <w:rFonts w:ascii="Bookman Old Style" w:hAnsi="Bookman Old Style" w:cs="Arial"/>
          <w:b w:val="0"/>
          <w:bCs/>
          <w:sz w:val="22"/>
          <w:szCs w:val="22"/>
          <w:lang w:val="fr-FR"/>
        </w:rPr>
      </w:pPr>
      <w:r w:rsidRPr="00384853">
        <w:rPr>
          <w:rFonts w:ascii="Bookman Old Style" w:hAnsi="Bookman Old Style" w:cs="Arial"/>
          <w:b w:val="0"/>
          <w:bCs/>
          <w:sz w:val="22"/>
          <w:szCs w:val="22"/>
          <w:lang w:val="fr-FR"/>
        </w:rPr>
        <w:t>Acte d’Engagement</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AUX TERMES DU PRÉSENT MARCHÉ,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b/>
      </w:r>
      <w:r w:rsidRPr="00384853">
        <w:rPr>
          <w:rFonts w:ascii="Bookman Old Style" w:hAnsi="Bookman Old Style" w:cs="Arial"/>
          <w:bCs/>
          <w:sz w:val="22"/>
          <w:szCs w:val="22"/>
        </w:rPr>
        <w:tab/>
        <w:t>conclu le _____________</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ENTRE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(1) </w:t>
      </w:r>
      <w:r w:rsidRPr="00384853">
        <w:rPr>
          <w:rFonts w:ascii="Bookman Old Style" w:hAnsi="Bookman Old Style" w:cs="Arial"/>
          <w:bCs/>
          <w:iCs/>
          <w:sz w:val="22"/>
          <w:szCs w:val="22"/>
        </w:rPr>
        <w:t>Le_________________________</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 xml:space="preserve">(ci-après dénommé le «Maître d’Ouvrage ») d’une part, et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(2) </w:t>
      </w:r>
      <w:r w:rsidRPr="00384853">
        <w:rPr>
          <w:rFonts w:ascii="Bookman Old Style" w:hAnsi="Bookman Old Style" w:cs="Arial"/>
          <w:bCs/>
          <w:iCs/>
          <w:sz w:val="22"/>
          <w:szCs w:val="22"/>
        </w:rPr>
        <w:t>___________________________</w:t>
      </w:r>
      <w:r w:rsidRPr="00384853">
        <w:rPr>
          <w:rFonts w:ascii="Bookman Old Style" w:hAnsi="Bookman Old Style" w:cs="Arial"/>
          <w:bCs/>
          <w:sz w:val="22"/>
          <w:szCs w:val="22"/>
        </w:rPr>
        <w:t>(ci-après dénommé l’ « Entreprise»), d’autre part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ATTENDU QUE le Maître d’Ouvrage a émis une Demande de Cotations pour l’exécution des Travaux  </w:t>
      </w:r>
      <w:r w:rsidRPr="00384853">
        <w:rPr>
          <w:rFonts w:ascii="Bookman Old Style" w:hAnsi="Bookman Old Style" w:cs="Arial"/>
          <w:bCs/>
          <w:i/>
          <w:sz w:val="22"/>
          <w:szCs w:val="22"/>
        </w:rPr>
        <w:t>[insérer l’</w:t>
      </w:r>
      <w:r w:rsidRPr="00384853">
        <w:rPr>
          <w:rFonts w:ascii="Bookman Old Style" w:hAnsi="Bookman Old Style" w:cs="Arial"/>
          <w:bCs/>
          <w:i/>
          <w:iCs/>
          <w:sz w:val="22"/>
          <w:szCs w:val="22"/>
        </w:rPr>
        <w:t xml:space="preserve">intitulé du marché] </w:t>
      </w:r>
      <w:r w:rsidRPr="00384853">
        <w:rPr>
          <w:rFonts w:ascii="Bookman Old Style" w:hAnsi="Bookman Old Style" w:cs="Arial"/>
          <w:bCs/>
          <w:sz w:val="22"/>
          <w:szCs w:val="22"/>
        </w:rPr>
        <w:t>et a accepté la Cotation de l’Entreprise pour l’exécution de ces Travaux, pour un montant égal à </w:t>
      </w:r>
      <w:r w:rsidRPr="00384853">
        <w:rPr>
          <w:rFonts w:ascii="Bookman Old Style" w:hAnsi="Bookman Old Style" w:cs="Arial"/>
          <w:bCs/>
          <w:i/>
          <w:iCs/>
          <w:sz w:val="22"/>
          <w:szCs w:val="22"/>
        </w:rPr>
        <w:t>:</w:t>
      </w:r>
      <w:r w:rsidRPr="00384853">
        <w:rPr>
          <w:rFonts w:ascii="Bookman Old Style" w:hAnsi="Bookman Old Style" w:cs="Arial"/>
          <w:bCs/>
          <w:iCs/>
          <w:sz w:val="22"/>
          <w:szCs w:val="22"/>
        </w:rPr>
        <w:t>__________________________</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(ci-après dénommé le « Prix du Marché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Il a été arrêté et convenu ce qui suit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w:t>
      </w:r>
      <w:r w:rsidRPr="00384853">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2.</w:t>
      </w:r>
      <w:r w:rsidRPr="00384853">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la Notification d’attribution du Marché adressée à l’Entreprise par le Maître d’Ouvrage ;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La Cotation de l’Entreprise ;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c) ) </w:t>
      </w:r>
      <w:r w:rsidRPr="00384853">
        <w:rPr>
          <w:rFonts w:ascii="Bookman Old Style" w:hAnsi="Bookman Old Style" w:cs="Arial"/>
          <w:bCs/>
          <w:sz w:val="22"/>
          <w:szCs w:val="22"/>
        </w:rPr>
        <w:tab/>
        <w:t>Les Conditions du Marché, y compris ses annexes;</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 </w:t>
      </w:r>
      <w:r w:rsidRPr="00384853">
        <w:rPr>
          <w:rFonts w:ascii="Bookman Old Style" w:hAnsi="Bookman Old Style" w:cs="Arial"/>
          <w:bCs/>
          <w:sz w:val="22"/>
          <w:szCs w:val="22"/>
        </w:rPr>
        <w:tab/>
        <w:t xml:space="preserve">Les Spécifications et exigences du Maître d’Ouvrage (y compris le Calendrier d’exécution) ;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 ) </w:t>
      </w:r>
      <w:r w:rsidRPr="00384853">
        <w:rPr>
          <w:rFonts w:ascii="Bookman Old Style" w:hAnsi="Bookman Old Style" w:cs="Arial"/>
          <w:bCs/>
          <w:sz w:val="22"/>
          <w:szCs w:val="22"/>
        </w:rPr>
        <w:tab/>
        <w:t>Les Plans</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f) </w:t>
      </w:r>
      <w:r w:rsidRPr="00384853">
        <w:rPr>
          <w:rFonts w:ascii="Bookman Old Style" w:hAnsi="Bookman Old Style" w:cs="Arial"/>
          <w:bCs/>
          <w:sz w:val="22"/>
          <w:szCs w:val="22"/>
        </w:rPr>
        <w:tab/>
        <w:t xml:space="preserve">Le Détail Quantitatif et Estimatif ; et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 </w:t>
      </w:r>
      <w:r w:rsidRPr="00384853">
        <w:rPr>
          <w:rFonts w:ascii="Bookman Old Style" w:hAnsi="Bookman Old Style" w:cs="Arial"/>
          <w:bCs/>
          <w:sz w:val="22"/>
          <w:szCs w:val="22"/>
        </w:rPr>
        <w:tab/>
        <w:t xml:space="preserve">Tout autre document supplémentaire éventuel mentionné dans le Conditions du Marché comme faisant partie du Marché.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3.</w:t>
      </w:r>
      <w:r w:rsidRPr="00384853">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4.</w:t>
      </w:r>
      <w:r w:rsidRPr="00384853">
        <w:rPr>
          <w:rFonts w:ascii="Bookman Old Style" w:hAnsi="Bookman Old Style" w:cs="Arial"/>
          <w:bCs/>
          <w:sz w:val="22"/>
          <w:szCs w:val="22"/>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 FOI DE QUOI les parties au présent Marché ont signé le présent document conformément aux lois de </w:t>
      </w:r>
      <w:r w:rsidRPr="00384853">
        <w:rPr>
          <w:rFonts w:ascii="Bookman Old Style" w:hAnsi="Bookman Old Style" w:cs="Arial"/>
          <w:bCs/>
          <w:iCs/>
          <w:sz w:val="22"/>
          <w:szCs w:val="22"/>
        </w:rPr>
        <w:t xml:space="preserve">la République du Cameroun </w:t>
      </w:r>
      <w:r w:rsidRPr="00384853">
        <w:rPr>
          <w:rFonts w:ascii="Bookman Old Style" w:hAnsi="Bookman Old Style" w:cs="Arial"/>
          <w:bCs/>
          <w:sz w:val="22"/>
          <w:szCs w:val="22"/>
        </w:rPr>
        <w:t>les jours et année mentionnés ci-dessous.</w:t>
      </w:r>
    </w:p>
    <w:p w:rsidR="0061505C" w:rsidRPr="00384853" w:rsidRDefault="0061505C" w:rsidP="0061505C">
      <w:pPr>
        <w:pStyle w:val="Normalcentr"/>
        <w:spacing w:before="120" w:after="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firstRow="1" w:lastRow="1" w:firstColumn="1" w:lastColumn="1" w:noHBand="0" w:noVBand="0"/>
      </w:tblPr>
      <w:tblGrid>
        <w:gridCol w:w="1745"/>
        <w:gridCol w:w="2650"/>
        <w:gridCol w:w="1745"/>
        <w:gridCol w:w="3328"/>
      </w:tblGrid>
      <w:tr w:rsidR="0061505C" w:rsidRPr="00384853" w:rsidTr="00706E73">
        <w:tc>
          <w:tcPr>
            <w:tcW w:w="1368" w:type="dxa"/>
          </w:tcPr>
          <w:p w:rsidR="0061505C" w:rsidRPr="00384853" w:rsidRDefault="0061505C" w:rsidP="00706E73">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012" w:type="dxa"/>
            <w:tcBorders>
              <w:bottom w:val="dotted" w:sz="4" w:space="0" w:color="auto"/>
            </w:tcBorders>
          </w:tcPr>
          <w:p w:rsidR="0061505C" w:rsidRPr="00384853" w:rsidRDefault="0061505C" w:rsidP="00706E73">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c>
          <w:tcPr>
            <w:tcW w:w="1308" w:type="dxa"/>
          </w:tcPr>
          <w:p w:rsidR="0061505C" w:rsidRPr="00384853" w:rsidRDefault="0061505C" w:rsidP="00706E73">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780" w:type="dxa"/>
            <w:tcBorders>
              <w:bottom w:val="dotted" w:sz="4" w:space="0" w:color="auto"/>
            </w:tcBorders>
          </w:tcPr>
          <w:p w:rsidR="0061505C" w:rsidRPr="00384853" w:rsidRDefault="0061505C" w:rsidP="00706E73">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61505C" w:rsidRPr="00384853" w:rsidTr="00706E73">
        <w:tc>
          <w:tcPr>
            <w:tcW w:w="4380" w:type="dxa"/>
            <w:gridSpan w:val="2"/>
          </w:tcPr>
          <w:p w:rsidR="0061505C" w:rsidRPr="00384853" w:rsidRDefault="0061505C" w:rsidP="00706E73">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du Maître d’Ouvrage</w:t>
            </w:r>
          </w:p>
        </w:tc>
        <w:tc>
          <w:tcPr>
            <w:tcW w:w="5088" w:type="dxa"/>
            <w:gridSpan w:val="2"/>
          </w:tcPr>
          <w:p w:rsidR="0061505C" w:rsidRPr="00384853" w:rsidRDefault="0061505C" w:rsidP="00706E73">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de l’Entreprise</w:t>
            </w:r>
          </w:p>
        </w:tc>
      </w:tr>
      <w:tr w:rsidR="0061505C" w:rsidRPr="00384853" w:rsidTr="00706E73">
        <w:tc>
          <w:tcPr>
            <w:tcW w:w="1368" w:type="dxa"/>
            <w:tcBorders>
              <w:bottom w:val="nil"/>
            </w:tcBorders>
          </w:tcPr>
          <w:p w:rsidR="0061505C" w:rsidRPr="00384853" w:rsidRDefault="0061505C" w:rsidP="00706E73">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de:</w:t>
            </w:r>
          </w:p>
        </w:tc>
        <w:tc>
          <w:tcPr>
            <w:tcW w:w="3012" w:type="dxa"/>
            <w:tcBorders>
              <w:bottom w:val="dotted" w:sz="4" w:space="0" w:color="auto"/>
            </w:tcBorders>
          </w:tcPr>
          <w:p w:rsidR="0061505C" w:rsidRPr="00384853" w:rsidRDefault="0061505C" w:rsidP="00706E73">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rsidR="0061505C" w:rsidRPr="00384853" w:rsidRDefault="0061505C" w:rsidP="00706E73">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de:</w:t>
            </w:r>
          </w:p>
        </w:tc>
        <w:tc>
          <w:tcPr>
            <w:tcW w:w="3780" w:type="dxa"/>
            <w:tcBorders>
              <w:bottom w:val="dotted" w:sz="4" w:space="0" w:color="auto"/>
            </w:tcBorders>
          </w:tcPr>
          <w:p w:rsidR="0061505C" w:rsidRPr="00384853" w:rsidRDefault="0061505C" w:rsidP="00706E73">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61505C" w:rsidRPr="00384853" w:rsidTr="00706E73">
        <w:tc>
          <w:tcPr>
            <w:tcW w:w="4380" w:type="dxa"/>
            <w:gridSpan w:val="2"/>
            <w:tcBorders>
              <w:bottom w:val="nil"/>
            </w:tcBorders>
          </w:tcPr>
          <w:p w:rsidR="0061505C" w:rsidRPr="00384853" w:rsidRDefault="0061505C" w:rsidP="00706E73">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Témoin, Nom, Signature, Adresse, Date</w:t>
            </w:r>
          </w:p>
        </w:tc>
        <w:tc>
          <w:tcPr>
            <w:tcW w:w="5088" w:type="dxa"/>
            <w:gridSpan w:val="2"/>
            <w:tcBorders>
              <w:bottom w:val="nil"/>
            </w:tcBorders>
          </w:tcPr>
          <w:p w:rsidR="0061505C" w:rsidRPr="00384853" w:rsidRDefault="0061505C" w:rsidP="00706E73">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Témoin, Nom, Signature, Adresse, Date</w:t>
            </w:r>
          </w:p>
        </w:tc>
      </w:tr>
    </w:tbl>
    <w:p w:rsidR="0061505C" w:rsidRPr="00384853" w:rsidRDefault="0061505C" w:rsidP="0061505C">
      <w:pPr>
        <w:rPr>
          <w:rFonts w:ascii="Bookman Old Style" w:hAnsi="Bookman Old Style" w:cs="Arial"/>
          <w:b/>
          <w:bCs/>
          <w:sz w:val="22"/>
          <w:szCs w:val="22"/>
          <w:lang w:eastAsia="en-US"/>
        </w:rPr>
      </w:pPr>
      <w:r w:rsidRPr="00384853">
        <w:rPr>
          <w:rFonts w:ascii="Bookman Old Style" w:hAnsi="Bookman Old Style" w:cs="Arial"/>
          <w:bCs/>
          <w:sz w:val="22"/>
          <w:szCs w:val="22"/>
          <w:lang w:eastAsia="en-US"/>
        </w:rPr>
        <w:t>Conditions du Marché</w:t>
      </w:r>
    </w:p>
    <w:p w:rsidR="0061505C" w:rsidRPr="00384853" w:rsidRDefault="0061505C" w:rsidP="0061505C">
      <w:pPr>
        <w:rPr>
          <w:rFonts w:ascii="Bookman Old Style" w:hAnsi="Bookman Old Style" w:cs="Arial"/>
          <w:sz w:val="22"/>
          <w:szCs w:val="22"/>
        </w:rPr>
      </w:pPr>
      <w:bookmarkStart w:id="197" w:name="_Toc70236420"/>
      <w:bookmarkStart w:id="198" w:name="_Toc227585405"/>
      <w:r w:rsidRPr="00384853">
        <w:rPr>
          <w:rFonts w:ascii="Bookman Old Style" w:hAnsi="Bookman Old Style" w:cs="Arial"/>
          <w:sz w:val="22"/>
          <w:szCs w:val="22"/>
        </w:rPr>
        <w:t>Table des Clauses</w:t>
      </w:r>
      <w:bookmarkEnd w:id="197"/>
      <w:bookmarkEnd w:id="198"/>
    </w:p>
    <w:p w:rsidR="0061505C" w:rsidRPr="00384853" w:rsidRDefault="0061505C" w:rsidP="0061505C">
      <w:pPr>
        <w:pStyle w:val="TM1"/>
        <w:spacing w:before="0" w:after="0"/>
        <w:ind w:left="578" w:hanging="578"/>
        <w:rPr>
          <w:rFonts w:ascii="Bookman Old Style" w:eastAsiaTheme="minorEastAsia" w:hAnsi="Bookman Old Style" w:cs="Arial"/>
          <w:bCs w:val="0"/>
          <w:sz w:val="22"/>
          <w:szCs w:val="22"/>
          <w:lang w:val="en-US" w:eastAsia="en-US"/>
        </w:rPr>
      </w:pPr>
      <w:r w:rsidRPr="00384853">
        <w:rPr>
          <w:rFonts w:ascii="Bookman Old Style" w:hAnsi="Bookman Old Style" w:cs="Arial"/>
          <w:noProof/>
          <w:sz w:val="22"/>
          <w:szCs w:val="22"/>
        </w:rPr>
        <w:fldChar w:fldCharType="begin"/>
      </w:r>
      <w:r w:rsidRPr="00384853">
        <w:rPr>
          <w:rFonts w:ascii="Bookman Old Style" w:hAnsi="Bookman Old Style" w:cs="Arial"/>
          <w:sz w:val="22"/>
          <w:szCs w:val="22"/>
        </w:rPr>
        <w:instrText xml:space="preserve"> TOC \h \z \t "00_Section VIII_Title,1,00_Section VIII_Subtitle,2" </w:instrText>
      </w:r>
      <w:r w:rsidRPr="00384853">
        <w:rPr>
          <w:rFonts w:ascii="Bookman Old Style" w:hAnsi="Bookman Old Style" w:cs="Arial"/>
          <w:noProof/>
          <w:sz w:val="22"/>
          <w:szCs w:val="22"/>
        </w:rPr>
        <w:fldChar w:fldCharType="separate"/>
      </w:r>
      <w:hyperlink w:anchor="_Toc60920397" w:history="1">
        <w:r w:rsidRPr="00384853">
          <w:rPr>
            <w:rStyle w:val="Lienhypertexte"/>
            <w:rFonts w:ascii="Bookman Old Style" w:hAnsi="Bookman Old Style" w:cs="Arial"/>
            <w:sz w:val="22"/>
            <w:szCs w:val="22"/>
          </w:rPr>
          <w:t>A. Généralités</w:t>
        </w:r>
        <w:r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Pr="00384853">
          <w:rPr>
            <w:rFonts w:ascii="Bookman Old Style" w:hAnsi="Bookman Old Style" w:cs="Arial"/>
            <w:webHidden/>
            <w:sz w:val="22"/>
            <w:szCs w:val="22"/>
          </w:rPr>
          <w:instrText xml:space="preserve"> PAGEREF _Toc60920397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E62494">
          <w:rPr>
            <w:rFonts w:ascii="Bookman Old Style" w:hAnsi="Bookman Old Style" w:cs="Arial"/>
            <w:noProof/>
            <w:webHidden/>
            <w:sz w:val="22"/>
            <w:szCs w:val="22"/>
          </w:rPr>
          <w:t>107</w:t>
        </w:r>
        <w:r w:rsidRPr="00384853">
          <w:rPr>
            <w:rFonts w:ascii="Bookman Old Style" w:hAnsi="Bookman Old Style" w:cs="Arial"/>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61505C" w:rsidRPr="00384853">
          <w:rPr>
            <w:rStyle w:val="Lienhypertexte"/>
            <w:rFonts w:ascii="Bookman Old Style" w:hAnsi="Bookman Old Style" w:cs="Arial"/>
            <w:b/>
            <w:sz w:val="22"/>
            <w:szCs w:val="22"/>
          </w:rPr>
          <w:t>1.</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Définitions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_Toc60920398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107</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61505C" w:rsidRPr="00384853">
          <w:rPr>
            <w:rStyle w:val="Lienhypertexte"/>
            <w:rFonts w:ascii="Bookman Old Style" w:hAnsi="Bookman Old Style" w:cs="Arial"/>
            <w:b/>
            <w:sz w:val="22"/>
            <w:szCs w:val="22"/>
          </w:rPr>
          <w:t>2.</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Informations spécifiques au Marché</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_Toc60920399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109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61505C" w:rsidRPr="00384853">
          <w:rPr>
            <w:rStyle w:val="Lienhypertexte"/>
            <w:rFonts w:ascii="Bookman Old Style" w:hAnsi="Bookman Old Style" w:cs="Arial"/>
            <w:b/>
            <w:sz w:val="22"/>
            <w:szCs w:val="22"/>
          </w:rPr>
          <w:t>3.</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Interprétation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_Toc60920400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113</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61505C" w:rsidRPr="00384853">
          <w:rPr>
            <w:rStyle w:val="Lienhypertexte"/>
            <w:rFonts w:ascii="Bookman Old Style" w:hAnsi="Bookman Old Style" w:cs="Arial"/>
            <w:b/>
            <w:sz w:val="22"/>
            <w:szCs w:val="22"/>
          </w:rPr>
          <w:t>4.</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Interdictions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_Toc60920401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114</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61505C" w:rsidRPr="00384853">
          <w:rPr>
            <w:rStyle w:val="Lienhypertexte"/>
            <w:rFonts w:ascii="Bookman Old Style" w:hAnsi="Bookman Old Style" w:cs="Arial"/>
            <w:b/>
            <w:sz w:val="22"/>
            <w:szCs w:val="22"/>
          </w:rPr>
          <w:t>5.</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Décisions du Directeur de Projet</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_Toc60920402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Cs/>
            <w:noProof/>
            <w:webHidden/>
            <w:sz w:val="22"/>
            <w:szCs w:val="22"/>
          </w:rPr>
          <w:t>Erreur ! Signet non défini.</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61505C" w:rsidRPr="00384853">
          <w:rPr>
            <w:rStyle w:val="Lienhypertexte"/>
            <w:rFonts w:ascii="Bookman Old Style" w:hAnsi="Bookman Old Style" w:cs="Arial"/>
            <w:b/>
            <w:sz w:val="22"/>
            <w:szCs w:val="22"/>
          </w:rPr>
          <w:t>6.</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Sous-traitance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_Toc60920403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114</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61505C" w:rsidRPr="00384853">
          <w:rPr>
            <w:rStyle w:val="Lienhypertexte"/>
            <w:rFonts w:ascii="Bookman Old Style" w:hAnsi="Bookman Old Style" w:cs="Arial"/>
            <w:b/>
            <w:sz w:val="22"/>
            <w:szCs w:val="22"/>
          </w:rPr>
          <w:t>7.</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Autres Entreprises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_Toc60920404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115</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61505C" w:rsidRPr="00384853">
          <w:rPr>
            <w:rStyle w:val="Lienhypertexte"/>
            <w:rFonts w:ascii="Bookman Old Style" w:hAnsi="Bookman Old Style" w:cs="Arial"/>
            <w:b/>
            <w:sz w:val="22"/>
            <w:szCs w:val="22"/>
          </w:rPr>
          <w:t>8.</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Personnel et Matériel</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_Toc60920405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115</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61505C" w:rsidRPr="00384853">
          <w:rPr>
            <w:rStyle w:val="Lienhypertexte"/>
            <w:rFonts w:ascii="Bookman Old Style" w:hAnsi="Bookman Old Style" w:cs="Arial"/>
            <w:b/>
            <w:sz w:val="22"/>
            <w:szCs w:val="22"/>
          </w:rPr>
          <w:t>9.</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Risques incombant au Maître d’Ouvrage et à l’Entreprise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_Toc60920406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117</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61505C" w:rsidRPr="00384853">
          <w:rPr>
            <w:rStyle w:val="Lienhypertexte"/>
            <w:rFonts w:ascii="Bookman Old Style" w:hAnsi="Bookman Old Style" w:cs="Arial"/>
            <w:b/>
            <w:sz w:val="22"/>
            <w:szCs w:val="22"/>
          </w:rPr>
          <w:t>10.</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Risques incombant au Maître d’Ouvrage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_Toc60920407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117</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61505C" w:rsidRPr="00384853">
          <w:rPr>
            <w:rStyle w:val="Lienhypertexte"/>
            <w:rFonts w:ascii="Bookman Old Style" w:hAnsi="Bookman Old Style" w:cs="Arial"/>
            <w:b/>
            <w:sz w:val="22"/>
            <w:szCs w:val="22"/>
          </w:rPr>
          <w:t>11.</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Risques incombant à l’Entreprise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_Toc60920408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118</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61505C" w:rsidRPr="00384853">
          <w:rPr>
            <w:rStyle w:val="Lienhypertexte"/>
            <w:rFonts w:ascii="Bookman Old Style" w:hAnsi="Bookman Old Style" w:cs="Arial"/>
            <w:b/>
            <w:sz w:val="22"/>
            <w:szCs w:val="22"/>
          </w:rPr>
          <w:t>12.</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Assurances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_Toc60920409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118</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61505C" w:rsidRPr="00384853">
          <w:rPr>
            <w:rStyle w:val="Lienhypertexte"/>
            <w:rFonts w:ascii="Bookman Old Style" w:hAnsi="Bookman Old Style" w:cs="Arial"/>
            <w:b/>
            <w:sz w:val="22"/>
            <w:szCs w:val="22"/>
          </w:rPr>
          <w:t>13.</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Rapports d’investigation  du Site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_Toc60920410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Cs/>
            <w:noProof/>
            <w:webHidden/>
            <w:sz w:val="22"/>
            <w:szCs w:val="22"/>
          </w:rPr>
          <w:t>Erreur ! Signet non défini.</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61505C" w:rsidRPr="00384853">
          <w:rPr>
            <w:rStyle w:val="Lienhypertexte"/>
            <w:rFonts w:ascii="Bookman Old Style" w:hAnsi="Bookman Old Style" w:cs="Arial"/>
            <w:b/>
            <w:sz w:val="22"/>
            <w:szCs w:val="22"/>
          </w:rPr>
          <w:t>14.</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Obligation de l’Entreprise d’exécuter les Travaux</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_Toc60920411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61505C" w:rsidRPr="00384853">
          <w:rPr>
            <w:rStyle w:val="Lienhypertexte"/>
            <w:rFonts w:ascii="Bookman Old Style" w:hAnsi="Bookman Old Style" w:cs="Arial"/>
            <w:b/>
            <w:sz w:val="22"/>
            <w:szCs w:val="22"/>
          </w:rPr>
          <w:t>15.</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Approbation du Directeur de Projet</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_Toc60920412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61505C" w:rsidRPr="00384853">
          <w:rPr>
            <w:rStyle w:val="Lienhypertexte"/>
            <w:rFonts w:ascii="Bookman Old Style" w:hAnsi="Bookman Old Style" w:cs="Arial"/>
            <w:b/>
            <w:sz w:val="22"/>
            <w:szCs w:val="22"/>
          </w:rPr>
          <w:t>16.</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Hygiène, Sécurité et Protection de l’Environnement</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_Toc60920413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119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61505C" w:rsidRPr="00384853">
          <w:rPr>
            <w:rStyle w:val="Lienhypertexte"/>
            <w:rFonts w:ascii="Bookman Old Style" w:hAnsi="Bookman Old Style" w:cs="Arial"/>
            <w:b/>
            <w:sz w:val="22"/>
            <w:szCs w:val="22"/>
          </w:rPr>
          <w:t>17.</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Découvertes Archéologiques et Géologiques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_Toc60920414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Cs/>
            <w:noProof/>
            <w:webHidden/>
            <w:sz w:val="22"/>
            <w:szCs w:val="22"/>
          </w:rPr>
          <w:t>Erreur ! Signet non défini.</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61505C" w:rsidRPr="00384853">
          <w:rPr>
            <w:rStyle w:val="Lienhypertexte"/>
            <w:rFonts w:ascii="Bookman Old Style" w:hAnsi="Bookman Old Style" w:cs="Arial"/>
            <w:b/>
            <w:sz w:val="22"/>
            <w:szCs w:val="22"/>
          </w:rPr>
          <w:t>18.</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Mise à disposition du Site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_Toc60920415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120</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61505C" w:rsidRPr="00384853">
          <w:rPr>
            <w:rStyle w:val="Lienhypertexte"/>
            <w:rFonts w:ascii="Bookman Old Style" w:hAnsi="Bookman Old Style" w:cs="Arial"/>
            <w:b/>
            <w:sz w:val="22"/>
            <w:szCs w:val="22"/>
          </w:rPr>
          <w:t>19.</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Accès au Site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_Toc60920416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120</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61505C" w:rsidRPr="00384853">
          <w:rPr>
            <w:rStyle w:val="Lienhypertexte"/>
            <w:rFonts w:ascii="Bookman Old Style" w:hAnsi="Bookman Old Style" w:cs="Arial"/>
            <w:b/>
            <w:sz w:val="22"/>
            <w:szCs w:val="22"/>
          </w:rPr>
          <w:t>20.</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Instructions, Inspections et Audits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_Toc60920417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120</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61505C" w:rsidRPr="00384853">
          <w:rPr>
            <w:rStyle w:val="Lienhypertexte"/>
            <w:rFonts w:ascii="Bookman Old Style" w:hAnsi="Bookman Old Style" w:cs="Arial"/>
            <w:b/>
            <w:sz w:val="22"/>
            <w:szCs w:val="22"/>
          </w:rPr>
          <w:t>21.</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Désignation du Conciliateur</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_Toc60920418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120</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61505C" w:rsidRPr="00384853">
          <w:rPr>
            <w:rStyle w:val="Lienhypertexte"/>
            <w:rFonts w:ascii="Bookman Old Style" w:hAnsi="Bookman Old Style" w:cs="Arial"/>
            <w:b/>
            <w:sz w:val="22"/>
            <w:szCs w:val="22"/>
          </w:rPr>
          <w:t>22.</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Procédure de règlement des différends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_Toc60920419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121</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61505C" w:rsidRPr="00384853">
          <w:rPr>
            <w:rStyle w:val="Lienhypertexte"/>
            <w:rFonts w:ascii="Bookman Old Style" w:hAnsi="Bookman Old Style" w:cs="Arial"/>
            <w:b/>
            <w:sz w:val="22"/>
            <w:szCs w:val="22"/>
          </w:rPr>
          <w:t>23.</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Fraude et Corruption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_Toc60920420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121</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61505C" w:rsidRPr="00384853">
          <w:rPr>
            <w:rStyle w:val="Lienhypertexte"/>
            <w:rFonts w:ascii="Bookman Old Style" w:hAnsi="Bookman Old Style" w:cs="Arial"/>
            <w:b/>
            <w:sz w:val="22"/>
            <w:szCs w:val="22"/>
          </w:rPr>
          <w:t>24.</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lang w:val="en-US"/>
          </w:rPr>
          <w:t>Sécurité du Site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_Toc60920421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122</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61505C" w:rsidRPr="00384853">
          <w:rPr>
            <w:rStyle w:val="Lienhypertexte"/>
            <w:rFonts w:ascii="Bookman Old Style" w:hAnsi="Bookman Old Style" w:cs="Arial"/>
            <w:sz w:val="22"/>
            <w:szCs w:val="22"/>
          </w:rPr>
          <w:t>B. Maîtrise du temps</w:t>
        </w:r>
        <w:r w:rsidR="0061505C" w:rsidRPr="00384853">
          <w:rPr>
            <w:rFonts w:ascii="Bookman Old Style" w:hAnsi="Bookman Old Style" w:cs="Arial"/>
            <w:webHidden/>
            <w:sz w:val="22"/>
            <w:szCs w:val="22"/>
          </w:rPr>
          <w:tab/>
        </w:r>
        <w:r w:rsidR="0061505C" w:rsidRPr="00384853">
          <w:rPr>
            <w:rFonts w:ascii="Bookman Old Style" w:hAnsi="Bookman Old Style" w:cs="Arial"/>
            <w:webHidden/>
            <w:sz w:val="22"/>
            <w:szCs w:val="22"/>
          </w:rPr>
          <w:fldChar w:fldCharType="begin"/>
        </w:r>
        <w:r w:rsidR="0061505C" w:rsidRPr="00384853">
          <w:rPr>
            <w:rFonts w:ascii="Bookman Old Style" w:hAnsi="Bookman Old Style" w:cs="Arial"/>
            <w:webHidden/>
            <w:sz w:val="22"/>
            <w:szCs w:val="22"/>
          </w:rPr>
          <w:instrText xml:space="preserve"> PAGEREF _Toc60920422 \h </w:instrText>
        </w:r>
        <w:r w:rsidR="0061505C" w:rsidRPr="00384853">
          <w:rPr>
            <w:rFonts w:ascii="Bookman Old Style" w:hAnsi="Bookman Old Style" w:cs="Arial"/>
            <w:webHidden/>
            <w:sz w:val="22"/>
            <w:szCs w:val="22"/>
          </w:rPr>
        </w:r>
        <w:r w:rsidR="0061505C" w:rsidRPr="00384853">
          <w:rPr>
            <w:rFonts w:ascii="Bookman Old Style" w:hAnsi="Bookman Old Style" w:cs="Arial"/>
            <w:webHidden/>
            <w:sz w:val="22"/>
            <w:szCs w:val="22"/>
          </w:rPr>
          <w:fldChar w:fldCharType="separate"/>
        </w:r>
        <w:r w:rsidR="00E62494">
          <w:rPr>
            <w:rFonts w:ascii="Bookman Old Style" w:hAnsi="Bookman Old Style" w:cs="Arial"/>
            <w:noProof/>
            <w:webHidden/>
            <w:sz w:val="22"/>
            <w:szCs w:val="22"/>
          </w:rPr>
          <w:t>122</w:t>
        </w:r>
        <w:r w:rsidR="0061505C" w:rsidRPr="00384853">
          <w:rPr>
            <w:rFonts w:ascii="Bookman Old Style" w:hAnsi="Bookman Old Style" w:cs="Arial"/>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61505C" w:rsidRPr="00384853">
          <w:rPr>
            <w:rStyle w:val="Lienhypertexte"/>
            <w:rFonts w:ascii="Bookman Old Style" w:hAnsi="Bookman Old Style" w:cs="Arial"/>
            <w:b/>
            <w:sz w:val="22"/>
            <w:szCs w:val="22"/>
          </w:rPr>
          <w:t>25.</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Programme et rapports d’avancement</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_Toc60920423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122</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61505C" w:rsidRPr="00384853">
          <w:rPr>
            <w:rStyle w:val="Lienhypertexte"/>
            <w:rFonts w:ascii="Bookman Old Style" w:hAnsi="Bookman Old Style" w:cs="Arial"/>
            <w:b/>
            <w:sz w:val="22"/>
            <w:szCs w:val="22"/>
          </w:rPr>
          <w:t>26.</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Report de la Date d’Achèvement</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_Toc60920424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122</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61505C" w:rsidRPr="00384853">
          <w:rPr>
            <w:rStyle w:val="Lienhypertexte"/>
            <w:rFonts w:ascii="Bookman Old Style" w:hAnsi="Bookman Old Style" w:cs="Arial"/>
            <w:b/>
            <w:sz w:val="22"/>
            <w:szCs w:val="22"/>
          </w:rPr>
          <w:t>27.</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Accélération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_Toc60920425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123</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61505C" w:rsidRPr="00384853">
          <w:rPr>
            <w:rStyle w:val="Lienhypertexte"/>
            <w:rFonts w:ascii="Bookman Old Style" w:hAnsi="Bookman Old Style" w:cs="Arial"/>
            <w:b/>
            <w:sz w:val="22"/>
            <w:szCs w:val="22"/>
          </w:rPr>
          <w:t>28.</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Ajournement par le Directeur de Projet</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_Toc60920426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123</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61505C" w:rsidRPr="00384853">
          <w:rPr>
            <w:rStyle w:val="Lienhypertexte"/>
            <w:rFonts w:ascii="Bookman Old Style" w:hAnsi="Bookman Old Style" w:cs="Arial"/>
            <w:b/>
            <w:sz w:val="22"/>
            <w:szCs w:val="22"/>
          </w:rPr>
          <w:t>29.</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Réunions de gestion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_Toc60920427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123</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61505C" w:rsidRPr="00384853">
          <w:rPr>
            <w:rStyle w:val="Lienhypertexte"/>
            <w:rFonts w:ascii="Bookman Old Style" w:hAnsi="Bookman Old Style" w:cs="Arial"/>
            <w:b/>
            <w:sz w:val="22"/>
            <w:szCs w:val="22"/>
          </w:rPr>
          <w:t>30.</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Préavis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_Toc60920428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123</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61505C" w:rsidRPr="00384853">
          <w:rPr>
            <w:rStyle w:val="Lienhypertexte"/>
            <w:rFonts w:ascii="Bookman Old Style" w:hAnsi="Bookman Old Style" w:cs="Arial"/>
            <w:sz w:val="22"/>
            <w:szCs w:val="22"/>
          </w:rPr>
          <w:t>C. Contrôle de qualité</w:t>
        </w:r>
        <w:r w:rsidR="0061505C" w:rsidRPr="00384853">
          <w:rPr>
            <w:rFonts w:ascii="Bookman Old Style" w:hAnsi="Bookman Old Style" w:cs="Arial"/>
            <w:webHidden/>
            <w:sz w:val="22"/>
            <w:szCs w:val="22"/>
          </w:rPr>
          <w:tab/>
        </w:r>
        <w:r w:rsidR="0061505C" w:rsidRPr="00384853">
          <w:rPr>
            <w:rFonts w:ascii="Bookman Old Style" w:hAnsi="Bookman Old Style" w:cs="Arial"/>
            <w:webHidden/>
            <w:sz w:val="22"/>
            <w:szCs w:val="22"/>
          </w:rPr>
          <w:fldChar w:fldCharType="begin"/>
        </w:r>
        <w:r w:rsidR="0061505C" w:rsidRPr="00384853">
          <w:rPr>
            <w:rFonts w:ascii="Bookman Old Style" w:hAnsi="Bookman Old Style" w:cs="Arial"/>
            <w:webHidden/>
            <w:sz w:val="22"/>
            <w:szCs w:val="22"/>
          </w:rPr>
          <w:instrText xml:space="preserve"> PAGEREF _Toc60920429 \h </w:instrText>
        </w:r>
        <w:r w:rsidR="0061505C" w:rsidRPr="00384853">
          <w:rPr>
            <w:rFonts w:ascii="Bookman Old Style" w:hAnsi="Bookman Old Style" w:cs="Arial"/>
            <w:webHidden/>
            <w:sz w:val="22"/>
            <w:szCs w:val="22"/>
          </w:rPr>
        </w:r>
        <w:r w:rsidR="0061505C" w:rsidRPr="00384853">
          <w:rPr>
            <w:rFonts w:ascii="Bookman Old Style" w:hAnsi="Bookman Old Style" w:cs="Arial"/>
            <w:webHidden/>
            <w:sz w:val="22"/>
            <w:szCs w:val="22"/>
          </w:rPr>
          <w:fldChar w:fldCharType="separate"/>
        </w:r>
        <w:r w:rsidR="00E62494">
          <w:rPr>
            <w:rFonts w:ascii="Bookman Old Style" w:hAnsi="Bookman Old Style" w:cs="Arial"/>
            <w:noProof/>
            <w:webHidden/>
            <w:sz w:val="22"/>
            <w:szCs w:val="22"/>
          </w:rPr>
          <w:t>123</w:t>
        </w:r>
        <w:r w:rsidR="0061505C" w:rsidRPr="00384853">
          <w:rPr>
            <w:rFonts w:ascii="Bookman Old Style" w:hAnsi="Bookman Old Style" w:cs="Arial"/>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61505C" w:rsidRPr="00384853">
          <w:rPr>
            <w:rStyle w:val="Lienhypertexte"/>
            <w:rFonts w:ascii="Bookman Old Style" w:hAnsi="Bookman Old Style" w:cs="Arial"/>
            <w:b/>
            <w:sz w:val="22"/>
            <w:szCs w:val="22"/>
          </w:rPr>
          <w:t>31.</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Identification des malfaçons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_Toc60920430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Cs/>
            <w:noProof/>
            <w:webHidden/>
            <w:sz w:val="22"/>
            <w:szCs w:val="22"/>
          </w:rPr>
          <w:t>Erreur ! Signet non défini.</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61505C" w:rsidRPr="00384853">
          <w:rPr>
            <w:rStyle w:val="Lienhypertexte"/>
            <w:rFonts w:ascii="Bookman Old Style" w:hAnsi="Bookman Old Style" w:cs="Arial"/>
            <w:b/>
            <w:sz w:val="22"/>
            <w:szCs w:val="22"/>
          </w:rPr>
          <w:t>32.</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Essais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_Toc60920431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123</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61505C" w:rsidRPr="00384853">
          <w:rPr>
            <w:rStyle w:val="Lienhypertexte"/>
            <w:rFonts w:ascii="Bookman Old Style" w:hAnsi="Bookman Old Style" w:cs="Arial"/>
            <w:b/>
            <w:sz w:val="22"/>
            <w:szCs w:val="22"/>
          </w:rPr>
          <w:t>33.</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Correction des Malfaçons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_Toc60920432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124</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61505C" w:rsidRPr="00384853">
          <w:rPr>
            <w:rStyle w:val="Lienhypertexte"/>
            <w:rFonts w:ascii="Bookman Old Style" w:hAnsi="Bookman Old Style" w:cs="Arial"/>
            <w:b/>
            <w:sz w:val="22"/>
            <w:szCs w:val="22"/>
          </w:rPr>
          <w:t>34.</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Malfaçons non rectifiées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_Toc60920433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124</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61505C" w:rsidRPr="00384853">
          <w:rPr>
            <w:rStyle w:val="Lienhypertexte"/>
            <w:rFonts w:ascii="Bookman Old Style" w:hAnsi="Bookman Old Style" w:cs="Arial"/>
            <w:sz w:val="22"/>
            <w:szCs w:val="22"/>
          </w:rPr>
          <w:t>D. Maîtrise des coûts</w:t>
        </w:r>
        <w:r w:rsidR="0061505C" w:rsidRPr="00384853">
          <w:rPr>
            <w:rFonts w:ascii="Bookman Old Style" w:hAnsi="Bookman Old Style" w:cs="Arial"/>
            <w:webHidden/>
            <w:sz w:val="22"/>
            <w:szCs w:val="22"/>
          </w:rPr>
          <w:tab/>
        </w:r>
        <w:r w:rsidR="0061505C" w:rsidRPr="00384853">
          <w:rPr>
            <w:rFonts w:ascii="Bookman Old Style" w:hAnsi="Bookman Old Style" w:cs="Arial"/>
            <w:webHidden/>
            <w:sz w:val="22"/>
            <w:szCs w:val="22"/>
          </w:rPr>
          <w:fldChar w:fldCharType="begin"/>
        </w:r>
        <w:r w:rsidR="0061505C" w:rsidRPr="00384853">
          <w:rPr>
            <w:rFonts w:ascii="Bookman Old Style" w:hAnsi="Bookman Old Style" w:cs="Arial"/>
            <w:webHidden/>
            <w:sz w:val="22"/>
            <w:szCs w:val="22"/>
          </w:rPr>
          <w:instrText xml:space="preserve"> PAGEREF _Toc60920434 \h </w:instrText>
        </w:r>
        <w:r w:rsidR="0061505C" w:rsidRPr="00384853">
          <w:rPr>
            <w:rFonts w:ascii="Bookman Old Style" w:hAnsi="Bookman Old Style" w:cs="Arial"/>
            <w:webHidden/>
            <w:sz w:val="22"/>
            <w:szCs w:val="22"/>
          </w:rPr>
        </w:r>
        <w:r w:rsidR="0061505C" w:rsidRPr="00384853">
          <w:rPr>
            <w:rFonts w:ascii="Bookman Old Style" w:hAnsi="Bookman Old Style" w:cs="Arial"/>
            <w:webHidden/>
            <w:sz w:val="22"/>
            <w:szCs w:val="22"/>
          </w:rPr>
          <w:fldChar w:fldCharType="separate"/>
        </w:r>
        <w:r w:rsidR="00E62494">
          <w:rPr>
            <w:rFonts w:ascii="Bookman Old Style" w:hAnsi="Bookman Old Style" w:cs="Arial"/>
            <w:noProof/>
            <w:webHidden/>
            <w:sz w:val="22"/>
            <w:szCs w:val="22"/>
          </w:rPr>
          <w:t>124</w:t>
        </w:r>
        <w:r w:rsidR="0061505C" w:rsidRPr="00384853">
          <w:rPr>
            <w:rFonts w:ascii="Bookman Old Style" w:hAnsi="Bookman Old Style" w:cs="Arial"/>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61505C" w:rsidRPr="00384853">
          <w:rPr>
            <w:rStyle w:val="Lienhypertexte"/>
            <w:rFonts w:ascii="Bookman Old Style" w:hAnsi="Bookman Old Style" w:cs="Arial"/>
            <w:b/>
            <w:sz w:val="22"/>
            <w:szCs w:val="22"/>
          </w:rPr>
          <w:t>35.</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Prix du Marché</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_Toc60920435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124</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61505C" w:rsidRPr="00384853">
          <w:rPr>
            <w:rStyle w:val="Lienhypertexte"/>
            <w:rFonts w:ascii="Bookman Old Style" w:hAnsi="Bookman Old Style" w:cs="Arial"/>
            <w:b/>
            <w:sz w:val="22"/>
            <w:szCs w:val="22"/>
          </w:rPr>
          <w:t>36.</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Modifications du Prix du Marché</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_Toc60920436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124</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61505C" w:rsidRPr="00384853">
          <w:rPr>
            <w:rStyle w:val="Lienhypertexte"/>
            <w:rFonts w:ascii="Bookman Old Style" w:hAnsi="Bookman Old Style" w:cs="Arial"/>
            <w:b/>
            <w:sz w:val="22"/>
            <w:szCs w:val="22"/>
          </w:rPr>
          <w:t>37.</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Variations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_Toc60920437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124</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61505C" w:rsidRPr="00384853">
          <w:rPr>
            <w:rStyle w:val="Lienhypertexte"/>
            <w:rFonts w:ascii="Bookman Old Style" w:hAnsi="Bookman Old Style" w:cs="Arial"/>
            <w:b/>
            <w:sz w:val="22"/>
            <w:szCs w:val="22"/>
          </w:rPr>
          <w:t>38.</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Décomptes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_Toc60920438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125</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61505C" w:rsidRPr="00384853">
          <w:rPr>
            <w:rStyle w:val="Lienhypertexte"/>
            <w:rFonts w:ascii="Bookman Old Style" w:hAnsi="Bookman Old Style" w:cs="Arial"/>
            <w:b/>
            <w:sz w:val="22"/>
            <w:szCs w:val="22"/>
          </w:rPr>
          <w:t>39.</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Paiements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_Toc60920439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125</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61505C" w:rsidRPr="00384853">
          <w:rPr>
            <w:rStyle w:val="Lienhypertexte"/>
            <w:rFonts w:ascii="Bookman Old Style" w:hAnsi="Bookman Old Style" w:cs="Arial"/>
            <w:b/>
            <w:sz w:val="22"/>
            <w:szCs w:val="22"/>
          </w:rPr>
          <w:t>40.</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Evènements donnant droit à compensation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_Toc60920440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126</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61505C" w:rsidRPr="00384853">
          <w:rPr>
            <w:rStyle w:val="Lienhypertexte"/>
            <w:rFonts w:ascii="Bookman Old Style" w:hAnsi="Bookman Old Style" w:cs="Arial"/>
            <w:b/>
            <w:sz w:val="22"/>
            <w:szCs w:val="22"/>
          </w:rPr>
          <w:t>41.</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Fiscalité</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_Toc60920441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127</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61505C" w:rsidRPr="00384853">
          <w:rPr>
            <w:rStyle w:val="Lienhypertexte"/>
            <w:rFonts w:ascii="Bookman Old Style" w:hAnsi="Bookman Old Style" w:cs="Arial"/>
            <w:b/>
            <w:sz w:val="22"/>
            <w:szCs w:val="22"/>
          </w:rPr>
          <w:t>42.</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Révision des Prix</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_Toc60920442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Cs/>
            <w:noProof/>
            <w:webHidden/>
            <w:sz w:val="22"/>
            <w:szCs w:val="22"/>
          </w:rPr>
          <w:t>Erreur ! Signet non défini.</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61505C" w:rsidRPr="00384853">
          <w:rPr>
            <w:rStyle w:val="Lienhypertexte"/>
            <w:rFonts w:ascii="Bookman Old Style" w:hAnsi="Bookman Old Style" w:cs="Arial"/>
            <w:b/>
            <w:sz w:val="22"/>
            <w:szCs w:val="22"/>
          </w:rPr>
          <w:t>43.</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Retenues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_Toc60920443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127</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61505C" w:rsidRPr="00384853">
          <w:rPr>
            <w:rStyle w:val="Lienhypertexte"/>
            <w:rFonts w:ascii="Bookman Old Style" w:hAnsi="Bookman Old Style" w:cs="Arial"/>
            <w:b/>
            <w:sz w:val="22"/>
            <w:szCs w:val="22"/>
          </w:rPr>
          <w:t>44.</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Pénalités de retard et Prime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_Toc60920444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127</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61505C" w:rsidRPr="00384853">
          <w:rPr>
            <w:rStyle w:val="Lienhypertexte"/>
            <w:rFonts w:ascii="Bookman Old Style" w:hAnsi="Bookman Old Style" w:cs="Arial"/>
            <w:b/>
            <w:sz w:val="22"/>
            <w:szCs w:val="22"/>
          </w:rPr>
          <w:t>45.</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Paiement de l’Avance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_Toc60920445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128</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61505C" w:rsidRPr="00384853">
          <w:rPr>
            <w:rStyle w:val="Lienhypertexte"/>
            <w:rFonts w:ascii="Bookman Old Style" w:hAnsi="Bookman Old Style" w:cs="Arial"/>
            <w:b/>
            <w:sz w:val="22"/>
            <w:szCs w:val="22"/>
          </w:rPr>
          <w:t>46.</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Garantie de Bonne Exécution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_Toc60920446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128</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61505C" w:rsidRPr="00384853">
          <w:rPr>
            <w:rStyle w:val="Lienhypertexte"/>
            <w:rFonts w:ascii="Bookman Old Style" w:hAnsi="Bookman Old Style" w:cs="Arial"/>
            <w:b/>
            <w:sz w:val="22"/>
            <w:szCs w:val="22"/>
          </w:rPr>
          <w:t>47.</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Travaux en régie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_Toc60920447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128</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61505C" w:rsidRPr="00384853">
          <w:rPr>
            <w:rStyle w:val="Lienhypertexte"/>
            <w:rFonts w:ascii="Bookman Old Style" w:hAnsi="Bookman Old Style" w:cs="Arial"/>
            <w:b/>
            <w:sz w:val="22"/>
            <w:szCs w:val="22"/>
          </w:rPr>
          <w:t>48.</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Coût des réparations</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_Toc60920448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61505C" w:rsidRPr="00384853">
          <w:rPr>
            <w:rStyle w:val="Lienhypertexte"/>
            <w:rFonts w:ascii="Bookman Old Style" w:hAnsi="Bookman Old Style" w:cs="Arial"/>
            <w:sz w:val="22"/>
            <w:szCs w:val="22"/>
          </w:rPr>
          <w:t>E. Achèvement du Marché</w:t>
        </w:r>
        <w:r w:rsidR="0061505C" w:rsidRPr="00384853">
          <w:rPr>
            <w:rFonts w:ascii="Bookman Old Style" w:hAnsi="Bookman Old Style" w:cs="Arial"/>
            <w:webHidden/>
            <w:sz w:val="22"/>
            <w:szCs w:val="22"/>
          </w:rPr>
          <w:tab/>
        </w:r>
        <w:r w:rsidR="0061505C" w:rsidRPr="00384853">
          <w:rPr>
            <w:rFonts w:ascii="Bookman Old Style" w:hAnsi="Bookman Old Style" w:cs="Arial"/>
            <w:webHidden/>
            <w:sz w:val="22"/>
            <w:szCs w:val="22"/>
          </w:rPr>
          <w:fldChar w:fldCharType="begin"/>
        </w:r>
        <w:r w:rsidR="0061505C" w:rsidRPr="00384853">
          <w:rPr>
            <w:rFonts w:ascii="Bookman Old Style" w:hAnsi="Bookman Old Style" w:cs="Arial"/>
            <w:webHidden/>
            <w:sz w:val="22"/>
            <w:szCs w:val="22"/>
          </w:rPr>
          <w:instrText xml:space="preserve"> PAGEREF _Toc60920449 \h </w:instrText>
        </w:r>
        <w:r w:rsidR="0061505C" w:rsidRPr="00384853">
          <w:rPr>
            <w:rFonts w:ascii="Bookman Old Style" w:hAnsi="Bookman Old Style" w:cs="Arial"/>
            <w:webHidden/>
            <w:sz w:val="22"/>
            <w:szCs w:val="22"/>
          </w:rPr>
        </w:r>
        <w:r w:rsidR="0061505C" w:rsidRPr="00384853">
          <w:rPr>
            <w:rFonts w:ascii="Bookman Old Style" w:hAnsi="Bookman Old Style" w:cs="Arial"/>
            <w:webHidden/>
            <w:sz w:val="22"/>
            <w:szCs w:val="22"/>
          </w:rPr>
          <w:fldChar w:fldCharType="separate"/>
        </w:r>
        <w:r w:rsidR="00E62494">
          <w:rPr>
            <w:rFonts w:ascii="Bookman Old Style" w:hAnsi="Bookman Old Style" w:cs="Arial"/>
            <w:noProof/>
            <w:webHidden/>
            <w:sz w:val="22"/>
            <w:szCs w:val="22"/>
          </w:rPr>
          <w:t>129</w:t>
        </w:r>
        <w:r w:rsidR="0061505C" w:rsidRPr="00384853">
          <w:rPr>
            <w:rFonts w:ascii="Bookman Old Style" w:hAnsi="Bookman Old Style" w:cs="Arial"/>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61505C" w:rsidRPr="00384853">
          <w:rPr>
            <w:rStyle w:val="Lienhypertexte"/>
            <w:rFonts w:ascii="Bookman Old Style" w:hAnsi="Bookman Old Style" w:cs="Arial"/>
            <w:b/>
            <w:sz w:val="22"/>
            <w:szCs w:val="22"/>
          </w:rPr>
          <w:t>49.</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Achèvement des Travaux</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_Toc60920450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61505C" w:rsidRPr="00384853">
          <w:rPr>
            <w:rStyle w:val="Lienhypertexte"/>
            <w:rFonts w:ascii="Bookman Old Style" w:hAnsi="Bookman Old Style" w:cs="Arial"/>
            <w:b/>
            <w:sz w:val="22"/>
            <w:szCs w:val="22"/>
          </w:rPr>
          <w:t>50.</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Transfert</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_Toc60920451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61505C" w:rsidRPr="00384853">
          <w:rPr>
            <w:rStyle w:val="Lienhypertexte"/>
            <w:rFonts w:ascii="Bookman Old Style" w:hAnsi="Bookman Old Style" w:cs="Arial"/>
            <w:b/>
            <w:sz w:val="22"/>
            <w:szCs w:val="22"/>
          </w:rPr>
          <w:t>51.</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Décompte final</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_Toc60920452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61505C" w:rsidRPr="00384853">
          <w:rPr>
            <w:rStyle w:val="Lienhypertexte"/>
            <w:rFonts w:ascii="Bookman Old Style" w:hAnsi="Bookman Old Style" w:cs="Arial"/>
            <w:b/>
            <w:sz w:val="22"/>
            <w:szCs w:val="22"/>
          </w:rPr>
          <w:t>52.</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Manuels de fonctionnement et d’entretien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_Toc60920453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129</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61505C" w:rsidRPr="00384853">
          <w:rPr>
            <w:rStyle w:val="Lienhypertexte"/>
            <w:rFonts w:ascii="Bookman Old Style" w:hAnsi="Bookman Old Style" w:cs="Arial"/>
            <w:b/>
            <w:sz w:val="22"/>
            <w:szCs w:val="22"/>
          </w:rPr>
          <w:t>53.</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Résiliation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_Toc60920454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130</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61505C" w:rsidRPr="00384853">
          <w:rPr>
            <w:rStyle w:val="Lienhypertexte"/>
            <w:rFonts w:ascii="Bookman Old Style" w:hAnsi="Bookman Old Style" w:cs="Arial"/>
            <w:b/>
            <w:sz w:val="22"/>
            <w:szCs w:val="22"/>
          </w:rPr>
          <w:t>54.</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Paiement en cas de résiliation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_Toc60920455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130</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61505C" w:rsidRPr="00384853">
          <w:rPr>
            <w:rStyle w:val="Lienhypertexte"/>
            <w:rFonts w:ascii="Bookman Old Style" w:hAnsi="Bookman Old Style" w:cs="Arial"/>
            <w:b/>
            <w:sz w:val="22"/>
            <w:szCs w:val="22"/>
          </w:rPr>
          <w:t>55.</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Propriété</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_Toc60920456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131</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61505C" w:rsidRPr="00384853">
          <w:rPr>
            <w:rStyle w:val="Lienhypertexte"/>
            <w:rFonts w:ascii="Bookman Old Style" w:hAnsi="Bookman Old Style" w:cs="Arial"/>
            <w:b/>
            <w:sz w:val="22"/>
            <w:szCs w:val="22"/>
          </w:rPr>
          <w:t>56.</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Exonération de l’obligation d’exécution</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_Toc60920457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131</w:t>
        </w:r>
        <w:r w:rsidR="0061505C" w:rsidRPr="00384853">
          <w:rPr>
            <w:rFonts w:ascii="Bookman Old Style" w:hAnsi="Bookman Old Style" w:cs="Arial"/>
            <w:b/>
            <w:webHidden/>
            <w:sz w:val="22"/>
            <w:szCs w:val="22"/>
          </w:rPr>
          <w:fldChar w:fldCharType="end"/>
        </w:r>
      </w:hyperlink>
    </w:p>
    <w:p w:rsidR="0061505C" w:rsidRPr="00384853" w:rsidRDefault="00683642" w:rsidP="0061505C">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61505C" w:rsidRPr="00384853">
          <w:rPr>
            <w:rStyle w:val="Lienhypertexte"/>
            <w:rFonts w:ascii="Bookman Old Style" w:hAnsi="Bookman Old Style" w:cs="Arial"/>
            <w:b/>
            <w:sz w:val="22"/>
            <w:szCs w:val="22"/>
          </w:rPr>
          <w:t>57.</w:t>
        </w:r>
        <w:r w:rsidR="0061505C" w:rsidRPr="00384853">
          <w:rPr>
            <w:rFonts w:ascii="Bookman Old Style" w:eastAsiaTheme="minorEastAsia" w:hAnsi="Bookman Old Style" w:cs="Arial"/>
            <w:b/>
            <w:sz w:val="22"/>
            <w:szCs w:val="22"/>
            <w:lang w:val="en-US" w:eastAsia="en-US"/>
          </w:rPr>
          <w:tab/>
        </w:r>
        <w:r w:rsidR="0061505C" w:rsidRPr="00384853">
          <w:rPr>
            <w:rStyle w:val="Lienhypertexte"/>
            <w:rFonts w:ascii="Bookman Old Style" w:hAnsi="Bookman Old Style" w:cs="Arial"/>
            <w:b/>
            <w:sz w:val="22"/>
            <w:szCs w:val="22"/>
          </w:rPr>
          <w:t>Suspension du prêt ou du crédit de la Banque mondiale</w:t>
        </w:r>
        <w:r w:rsidR="0061505C" w:rsidRPr="00384853">
          <w:rPr>
            <w:rFonts w:ascii="Bookman Old Style" w:hAnsi="Bookman Old Style" w:cs="Arial"/>
            <w:b/>
            <w:webHidden/>
            <w:sz w:val="22"/>
            <w:szCs w:val="22"/>
          </w:rPr>
          <w:tab/>
        </w:r>
        <w:r w:rsidR="0061505C" w:rsidRPr="00384853">
          <w:rPr>
            <w:rFonts w:ascii="Bookman Old Style" w:hAnsi="Bookman Old Style" w:cs="Arial"/>
            <w:b/>
            <w:webHidden/>
            <w:sz w:val="22"/>
            <w:szCs w:val="22"/>
          </w:rPr>
          <w:fldChar w:fldCharType="begin"/>
        </w:r>
        <w:r w:rsidR="0061505C" w:rsidRPr="00384853">
          <w:rPr>
            <w:rFonts w:ascii="Bookman Old Style" w:hAnsi="Bookman Old Style" w:cs="Arial"/>
            <w:b/>
            <w:webHidden/>
            <w:sz w:val="22"/>
            <w:szCs w:val="22"/>
          </w:rPr>
          <w:instrText xml:space="preserve"> PAGEREF _Toc60920458 \h </w:instrText>
        </w:r>
        <w:r w:rsidR="0061505C" w:rsidRPr="00384853">
          <w:rPr>
            <w:rFonts w:ascii="Bookman Old Style" w:hAnsi="Bookman Old Style" w:cs="Arial"/>
            <w:b/>
            <w:webHidden/>
            <w:sz w:val="22"/>
            <w:szCs w:val="22"/>
          </w:rPr>
        </w:r>
        <w:r w:rsidR="0061505C" w:rsidRPr="00384853">
          <w:rPr>
            <w:rFonts w:ascii="Bookman Old Style" w:hAnsi="Bookman Old Style" w:cs="Arial"/>
            <w:b/>
            <w:webHidden/>
            <w:sz w:val="22"/>
            <w:szCs w:val="22"/>
          </w:rPr>
          <w:fldChar w:fldCharType="separate"/>
        </w:r>
        <w:r w:rsidR="00E62494">
          <w:rPr>
            <w:rFonts w:ascii="Bookman Old Style" w:hAnsi="Bookman Old Style" w:cs="Arial"/>
            <w:b/>
            <w:noProof/>
            <w:webHidden/>
            <w:sz w:val="22"/>
            <w:szCs w:val="22"/>
          </w:rPr>
          <w:t>131</w:t>
        </w:r>
        <w:r w:rsidR="0061505C" w:rsidRPr="00384853">
          <w:rPr>
            <w:rFonts w:ascii="Bookman Old Style" w:hAnsi="Bookman Old Style" w:cs="Arial"/>
            <w:b/>
            <w:webHidden/>
            <w:sz w:val="22"/>
            <w:szCs w:val="22"/>
          </w:rPr>
          <w:fldChar w:fldCharType="end"/>
        </w:r>
      </w:hyperlink>
    </w:p>
    <w:p w:rsidR="0061505C" w:rsidRPr="00384853" w:rsidRDefault="0061505C" w:rsidP="0061505C">
      <w:pPr>
        <w:ind w:left="578" w:hanging="578"/>
        <w:jc w:val="both"/>
        <w:rPr>
          <w:rFonts w:ascii="Bookman Old Style" w:hAnsi="Bookman Old Style" w:cs="Arial"/>
          <w:b/>
          <w:sz w:val="22"/>
          <w:szCs w:val="22"/>
        </w:rPr>
      </w:pPr>
      <w:r w:rsidRPr="00384853">
        <w:rPr>
          <w:rFonts w:ascii="Bookman Old Style" w:hAnsi="Bookman Old Style" w:cs="Arial"/>
          <w:b/>
          <w:sz w:val="22"/>
          <w:szCs w:val="22"/>
        </w:rPr>
        <w:fldChar w:fldCharType="end"/>
      </w:r>
    </w:p>
    <w:p w:rsidR="0061505C" w:rsidRPr="00384853" w:rsidRDefault="0061505C" w:rsidP="0061505C">
      <w:pPr>
        <w:ind w:left="578" w:hanging="578"/>
        <w:jc w:val="both"/>
        <w:rPr>
          <w:rFonts w:ascii="Bookman Old Style" w:hAnsi="Bookman Old Style" w:cs="Arial"/>
          <w:b/>
          <w:sz w:val="22"/>
          <w:szCs w:val="22"/>
        </w:rPr>
      </w:pPr>
      <w:r w:rsidRPr="00384853">
        <w:rPr>
          <w:rFonts w:ascii="Bookman Old Style" w:hAnsi="Bookman Old Style" w:cs="Arial"/>
          <w:b/>
          <w:sz w:val="22"/>
          <w:szCs w:val="22"/>
        </w:rPr>
        <w:br w:type="page"/>
      </w:r>
    </w:p>
    <w:p w:rsidR="0061505C" w:rsidRPr="00384853" w:rsidRDefault="0061505C" w:rsidP="0061505C">
      <w:pPr>
        <w:rPr>
          <w:rFonts w:ascii="Bookman Old Style" w:hAnsi="Bookman Old Style" w:cs="Arial"/>
          <w:b/>
          <w:sz w:val="22"/>
          <w:szCs w:val="22"/>
        </w:rPr>
      </w:pPr>
      <w:r w:rsidRPr="00384853">
        <w:rPr>
          <w:rFonts w:ascii="Bookman Old Style" w:hAnsi="Bookman Old Style" w:cs="Arial"/>
          <w:sz w:val="22"/>
          <w:szCs w:val="22"/>
        </w:rPr>
        <w:t>Conditions du Marché (CM)</w:t>
      </w:r>
    </w:p>
    <w:tbl>
      <w:tblPr>
        <w:tblW w:w="10065" w:type="dxa"/>
        <w:tblLayout w:type="fixed"/>
        <w:tblLook w:val="0000" w:firstRow="0" w:lastRow="0" w:firstColumn="0" w:lastColumn="0" w:noHBand="0" w:noVBand="0"/>
      </w:tblPr>
      <w:tblGrid>
        <w:gridCol w:w="1985"/>
        <w:gridCol w:w="8080"/>
      </w:tblGrid>
      <w:tr w:rsidR="0061505C" w:rsidRPr="00384853" w:rsidTr="00706E73">
        <w:tc>
          <w:tcPr>
            <w:tcW w:w="10065" w:type="dxa"/>
            <w:gridSpan w:val="2"/>
            <w:tcBorders>
              <w:top w:val="nil"/>
              <w:left w:val="nil"/>
              <w:bottom w:val="nil"/>
              <w:right w:val="nil"/>
            </w:tcBorders>
          </w:tcPr>
          <w:p w:rsidR="0061505C" w:rsidRPr="00384853" w:rsidRDefault="0061505C" w:rsidP="00706E73">
            <w:pPr>
              <w:pStyle w:val="00SectionVIIITitle"/>
              <w:spacing w:before="0" w:after="0"/>
              <w:jc w:val="both"/>
              <w:rPr>
                <w:rFonts w:ascii="Bookman Old Style" w:hAnsi="Bookman Old Style" w:cs="Arial"/>
                <w:sz w:val="22"/>
                <w:szCs w:val="22"/>
              </w:rPr>
            </w:pPr>
            <w:bookmarkStart w:id="199" w:name="_Toc478922780"/>
            <w:bookmarkStart w:id="200" w:name="_Toc60920397"/>
            <w:r w:rsidRPr="00384853">
              <w:rPr>
                <w:rFonts w:ascii="Bookman Old Style" w:hAnsi="Bookman Old Style" w:cs="Arial"/>
                <w:sz w:val="22"/>
                <w:szCs w:val="22"/>
              </w:rPr>
              <w:t>A. Généralités</w:t>
            </w:r>
            <w:bookmarkEnd w:id="199"/>
            <w:bookmarkEnd w:id="200"/>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01" w:name="_Toc478922781"/>
            <w:bookmarkStart w:id="202" w:name="_Toc60920398"/>
            <w:r w:rsidRPr="00384853">
              <w:rPr>
                <w:rFonts w:ascii="Bookman Old Style" w:hAnsi="Bookman Old Style" w:cs="Arial"/>
                <w:sz w:val="22"/>
                <w:szCs w:val="22"/>
              </w:rPr>
              <w:t>Définitions</w:t>
            </w:r>
            <w:bookmarkEnd w:id="201"/>
            <w:bookmarkEnd w:id="202"/>
          </w:p>
        </w:tc>
        <w:tc>
          <w:tcPr>
            <w:tcW w:w="8080" w:type="dxa"/>
            <w:tcBorders>
              <w:top w:val="nil"/>
              <w:left w:val="nil"/>
              <w:bottom w:val="nil"/>
              <w:right w:val="nil"/>
            </w:tcBorders>
            <w:shd w:val="clear" w:color="auto" w:fill="FFFFFF" w:themeFill="background1"/>
          </w:tcPr>
          <w:p w:rsidR="0061505C" w:rsidRPr="00384853" w:rsidRDefault="0061505C" w:rsidP="00706E73">
            <w:pPr>
              <w:tabs>
                <w:tab w:val="left" w:pos="54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1.1</w:t>
            </w:r>
            <w:r w:rsidRPr="00384853">
              <w:rPr>
                <w:rFonts w:ascii="Bookman Old Style" w:hAnsi="Bookman Old Style" w:cs="Arial"/>
                <w:bCs/>
                <w:sz w:val="22"/>
                <w:szCs w:val="22"/>
              </w:rPr>
              <w:tab/>
              <w:t>Les mots et expressions suivants ont la signification qui leur est attribuée ci-après. Les termes définis apparaissent en lettres grasses.</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Détail Quantitatif Estimatif signifie le devis chiffré faisant partie du marché.</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Évènements donnant droit à compensation sont ceux définis à la Clause 40 .</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L’Entreprise est une personne physique ou morale dont la Soumission en vue d’exécuter les Travaux a été acceptée par le Maître d’Ouvrage.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L’Offre de l’Entreprise est l’Offre complète remise par l’Entreprise au Maître d’Ouvrage.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est le prix stipulé dans la Lettre de notification et ajusté ensuite conformément aux dispositions du Marché.</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jour est un jour calendaire ; un mois est un mois calendaire.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Travail en régie est constitué d’intrants payés sur une base horaire au titre du temps des personnels et de l’utilisation des matériels de l’Entreprise, en sus des paiements des matériaux et équipements.</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Malfaçon est toute partie des Travaux non réalisée en conformité avec les dispositions du Marché.</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Certificat de garantie est le certificat délivré par le Directeur de Projet après correction des malfaçons par l’Entreprise.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Période de garantie est la période stipulée dans la Clause 2.12 et calculée à partir de la date d’achèvement.</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Maître d’Ouvrage est la partie qui emploie l’Entreprise pour exécuter les Travaux, conformément à la Clause 2.1.</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les engins et véhicules de l’Entreprise amenés temporairement sur le Site pour l’exécution des travaux.</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prévue est la date à laquelle l’Entreprise doit achever les Travaux. La date d’achèvement prévue est stipulée dans la Clause 2.1.</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Matériaux sont toutes les fournitures, y compris les biens consommables, utilisés par l’Entreprise dans le cadre des Travaux.</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toute partie intégrante des Travaux qui ont une fonction mécanique, électrique, chimique ou biologique.</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Site est la zone définie en tant que telle dans la Clause 2.1.</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rsidR="0061505C" w:rsidRPr="00384853" w:rsidRDefault="0061505C" w:rsidP="0061505C">
            <w:pPr>
              <w:numPr>
                <w:ilvl w:val="0"/>
                <w:numId w:val="8"/>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Variation est une instruction donnée par le Directeur de Projet qui entraîne une modification des Travaux.</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L’expression « Exploitation et Abus Sexuels » « (EAS) » englobe les significations ci-après :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L’Exploitation Sexuelle, </w:t>
            </w:r>
            <w:r w:rsidRPr="00384853">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Le « Harcèlement Sexuel » (HS) »,</w:t>
            </w:r>
            <w:r w:rsidRPr="00384853">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61505C" w:rsidRPr="00384853" w:rsidRDefault="0061505C" w:rsidP="0061505C">
            <w:pPr>
              <w:numPr>
                <w:ilvl w:val="0"/>
                <w:numId w:val="8"/>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03" w:name="_Toc60920399"/>
            <w:r w:rsidRPr="00384853">
              <w:rPr>
                <w:rFonts w:ascii="Bookman Old Style" w:hAnsi="Bookman Old Style" w:cs="Arial"/>
                <w:sz w:val="22"/>
                <w:szCs w:val="22"/>
              </w:rPr>
              <w:t>Informations spécifiques au Marché</w:t>
            </w:r>
            <w:bookmarkEnd w:id="203"/>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w:t>
            </w:r>
            <w:r w:rsidRPr="00384853">
              <w:rPr>
                <w:rFonts w:ascii="Bookman Old Style" w:hAnsi="Bookman Old Style" w:cs="Arial"/>
                <w:bCs/>
                <w:sz w:val="22"/>
                <w:szCs w:val="22"/>
              </w:rPr>
              <w:tab/>
              <w:t xml:space="preserve">Généralités </w:t>
            </w:r>
          </w:p>
          <w:p w:rsidR="005162AF" w:rsidRPr="005162AF" w:rsidRDefault="005162AF" w:rsidP="005162AF">
            <w:pPr>
              <w:overflowPunct w:val="0"/>
              <w:spacing w:before="120" w:after="120"/>
              <w:ind w:left="1314" w:right="43" w:hanging="578"/>
              <w:jc w:val="both"/>
              <w:textAlignment w:val="baseline"/>
              <w:rPr>
                <w:rFonts w:ascii="Bookman Old Style" w:hAnsi="Bookman Old Style" w:cs="Arial"/>
                <w:bCs/>
                <w:iCs/>
                <w:color w:val="FF0000"/>
                <w:sz w:val="22"/>
                <w:szCs w:val="22"/>
                <w:u w:val="single"/>
              </w:rPr>
            </w:pPr>
            <w:r w:rsidRPr="005162AF">
              <w:rPr>
                <w:rFonts w:ascii="Bookman Old Style" w:hAnsi="Bookman Old Style" w:cs="Arial"/>
                <w:bCs/>
                <w:color w:val="FF0000"/>
                <w:sz w:val="22"/>
                <w:szCs w:val="22"/>
              </w:rPr>
              <w:t xml:space="preserve">a) Le Maître d’Ouvrage est : </w:t>
            </w:r>
            <w:r w:rsidRPr="005162AF">
              <w:rPr>
                <w:rFonts w:ascii="Bookman Old Style" w:hAnsi="Bookman Old Style" w:cs="Arial"/>
                <w:bCs/>
                <w:iCs/>
                <w:color w:val="FF0000"/>
                <w:sz w:val="22"/>
                <w:szCs w:val="22"/>
              </w:rPr>
              <w:t>Le Maire de la Commune de MINDIF ;</w:t>
            </w:r>
          </w:p>
          <w:p w:rsidR="005162AF" w:rsidRPr="005162AF" w:rsidRDefault="005162AF" w:rsidP="005162AF">
            <w:pPr>
              <w:overflowPunct w:val="0"/>
              <w:spacing w:before="120" w:after="120"/>
              <w:ind w:left="1314" w:right="43" w:hanging="578"/>
              <w:jc w:val="both"/>
              <w:textAlignment w:val="baseline"/>
              <w:rPr>
                <w:rFonts w:ascii="Bookman Old Style" w:hAnsi="Bookman Old Style" w:cs="Arial"/>
                <w:bCs/>
                <w:iCs/>
                <w:color w:val="FF0000"/>
                <w:sz w:val="22"/>
                <w:szCs w:val="22"/>
              </w:rPr>
            </w:pPr>
            <w:r w:rsidRPr="005162AF">
              <w:rPr>
                <w:rFonts w:ascii="Bookman Old Style" w:hAnsi="Bookman Old Style" w:cs="Arial"/>
                <w:bCs/>
                <w:iCs/>
                <w:color w:val="FF0000"/>
                <w:sz w:val="22"/>
                <w:szCs w:val="22"/>
              </w:rPr>
              <w:t>Chef service des Marchés est : le Chef Service Technique de la commune de Mindif ;</w:t>
            </w:r>
          </w:p>
          <w:p w:rsidR="005162AF" w:rsidRPr="005162AF" w:rsidRDefault="005162AF" w:rsidP="005162AF">
            <w:pPr>
              <w:overflowPunct w:val="0"/>
              <w:spacing w:before="120" w:after="120"/>
              <w:ind w:left="1314" w:right="43" w:hanging="578"/>
              <w:jc w:val="both"/>
              <w:textAlignment w:val="baseline"/>
              <w:rPr>
                <w:rFonts w:ascii="Bookman Old Style" w:hAnsi="Bookman Old Style" w:cs="Arial"/>
                <w:bCs/>
                <w:iCs/>
                <w:color w:val="FF0000"/>
                <w:sz w:val="22"/>
                <w:szCs w:val="22"/>
              </w:rPr>
            </w:pPr>
            <w:r w:rsidRPr="005162AF">
              <w:rPr>
                <w:rFonts w:ascii="Bookman Old Style" w:hAnsi="Bookman Old Style" w:cs="Arial"/>
                <w:bCs/>
                <w:iCs/>
                <w:color w:val="FF0000"/>
                <w:sz w:val="22"/>
                <w:szCs w:val="22"/>
              </w:rPr>
              <w:t>L’Ingénieur du Marché : est le départemental du MINEE du Mayo - Kani</w:t>
            </w:r>
          </w:p>
          <w:p w:rsidR="005162AF" w:rsidRPr="005162AF" w:rsidRDefault="005162AF" w:rsidP="005162AF">
            <w:pPr>
              <w:overflowPunct w:val="0"/>
              <w:spacing w:before="120" w:after="120"/>
              <w:ind w:left="1314" w:right="43" w:hanging="578"/>
              <w:jc w:val="both"/>
              <w:textAlignment w:val="baseline"/>
              <w:rPr>
                <w:rFonts w:ascii="Bookman Old Style" w:hAnsi="Bookman Old Style" w:cs="Arial"/>
                <w:bCs/>
                <w:color w:val="FF0000"/>
                <w:sz w:val="22"/>
                <w:szCs w:val="22"/>
              </w:rPr>
            </w:pPr>
          </w:p>
          <w:p w:rsidR="005162AF" w:rsidRPr="005162AF" w:rsidRDefault="005162AF" w:rsidP="005162AF">
            <w:pPr>
              <w:overflowPunct w:val="0"/>
              <w:spacing w:before="120" w:after="120"/>
              <w:ind w:left="1314" w:right="43" w:hanging="578"/>
              <w:jc w:val="both"/>
              <w:textAlignment w:val="baseline"/>
              <w:rPr>
                <w:rFonts w:ascii="Bookman Old Style" w:hAnsi="Bookman Old Style" w:cs="Arial"/>
                <w:bCs/>
                <w:color w:val="FF0000"/>
                <w:sz w:val="22"/>
                <w:szCs w:val="22"/>
              </w:rPr>
            </w:pPr>
            <w:r w:rsidRPr="005162AF">
              <w:rPr>
                <w:rFonts w:ascii="Bookman Old Style" w:hAnsi="Bookman Old Style" w:cs="Arial"/>
                <w:bCs/>
                <w:color w:val="FF0000"/>
                <w:sz w:val="22"/>
                <w:szCs w:val="22"/>
              </w:rPr>
              <w:t xml:space="preserve">b) La Date d’achèvement prévue pour l’ensemble des Travaux est la suivante : </w:t>
            </w:r>
            <w:r w:rsidRPr="005162AF">
              <w:rPr>
                <w:rFonts w:ascii="Bookman Old Style" w:hAnsi="Bookman Old Style" w:cs="Arial"/>
                <w:bCs/>
                <w:i/>
                <w:iCs/>
                <w:color w:val="FF0000"/>
                <w:sz w:val="22"/>
                <w:szCs w:val="22"/>
                <w:u w:val="single"/>
              </w:rPr>
              <w:t>____________________</w:t>
            </w:r>
            <w:r w:rsidRPr="005162AF">
              <w:rPr>
                <w:rFonts w:ascii="Bookman Old Style" w:hAnsi="Bookman Old Style" w:cs="Arial"/>
                <w:bCs/>
                <w:i/>
                <w:iCs/>
                <w:color w:val="FF0000"/>
                <w:sz w:val="22"/>
                <w:szCs w:val="22"/>
              </w:rPr>
              <w:t xml:space="preserve"> </w:t>
            </w:r>
          </w:p>
          <w:p w:rsidR="005162AF" w:rsidRPr="005162AF" w:rsidRDefault="005162AF" w:rsidP="005162AF">
            <w:pPr>
              <w:overflowPunct w:val="0"/>
              <w:spacing w:before="120" w:after="120"/>
              <w:ind w:left="1314" w:right="43" w:hanging="578"/>
              <w:jc w:val="both"/>
              <w:textAlignment w:val="baseline"/>
              <w:rPr>
                <w:rFonts w:ascii="Bookman Old Style" w:hAnsi="Bookman Old Style" w:cs="Arial"/>
                <w:bCs/>
                <w:color w:val="FF0000"/>
                <w:sz w:val="22"/>
                <w:szCs w:val="22"/>
              </w:rPr>
            </w:pPr>
            <w:r w:rsidRPr="005162AF">
              <w:rPr>
                <w:rFonts w:ascii="Bookman Old Style" w:hAnsi="Bookman Old Style" w:cs="Arial"/>
                <w:bCs/>
                <w:color w:val="FF0000"/>
                <w:sz w:val="22"/>
                <w:szCs w:val="22"/>
              </w:rPr>
              <w:t xml:space="preserve">c) Le Directeur de Projet (Chef service) est : </w:t>
            </w:r>
          </w:p>
          <w:p w:rsidR="005162AF" w:rsidRPr="005162AF" w:rsidRDefault="005162AF" w:rsidP="005162AF">
            <w:pPr>
              <w:overflowPunct w:val="0"/>
              <w:spacing w:before="120" w:after="120"/>
              <w:ind w:left="578" w:right="43" w:hanging="578"/>
              <w:jc w:val="both"/>
              <w:textAlignment w:val="baseline"/>
              <w:rPr>
                <w:rFonts w:ascii="Bookman Old Style" w:hAnsi="Bookman Old Style" w:cs="Arial"/>
                <w:bCs/>
                <w:color w:val="FF0000"/>
                <w:sz w:val="22"/>
                <w:szCs w:val="22"/>
              </w:rPr>
            </w:pPr>
          </w:p>
          <w:p w:rsidR="005162AF" w:rsidRPr="005162AF" w:rsidRDefault="005162AF" w:rsidP="005162AF">
            <w:pPr>
              <w:overflowPunct w:val="0"/>
              <w:spacing w:before="120" w:after="120"/>
              <w:ind w:left="1314" w:right="43" w:hanging="578"/>
              <w:jc w:val="both"/>
              <w:textAlignment w:val="baseline"/>
              <w:rPr>
                <w:rFonts w:ascii="Bookman Old Style" w:hAnsi="Bookman Old Style" w:cs="Arial"/>
                <w:bCs/>
                <w:color w:val="FF0000"/>
                <w:sz w:val="22"/>
                <w:szCs w:val="22"/>
              </w:rPr>
            </w:pPr>
            <w:r w:rsidRPr="005162AF">
              <w:rPr>
                <w:rFonts w:ascii="Bookman Old Style" w:hAnsi="Bookman Old Style" w:cs="Arial"/>
                <w:bCs/>
                <w:color w:val="FF0000"/>
                <w:sz w:val="22"/>
                <w:szCs w:val="22"/>
              </w:rPr>
              <w:t xml:space="preserve">d) Le Site est situé dans les localités suivantes : MENDEO, BOUNDJOUROU, ,Commune de MINDIF, Département du Mayo - Kani, Région de l’Extrême-Nord et est défini dans les plans No. </w:t>
            </w:r>
          </w:p>
          <w:p w:rsidR="0061505C" w:rsidRPr="00384853" w:rsidRDefault="0061505C" w:rsidP="00706E73">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e) La Date de commencement sera : la date de notification de l’ordre de service de commencer</w:t>
            </w:r>
          </w:p>
          <w:p w:rsidR="0061505C" w:rsidRPr="00384853" w:rsidRDefault="0061505C" w:rsidP="00706E73">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f) Les travaux se composent de : </w:t>
            </w:r>
          </w:p>
          <w:p w:rsidR="0061505C" w:rsidRPr="00384853" w:rsidRDefault="0061505C" w:rsidP="0061505C">
            <w:pPr>
              <w:pStyle w:val="Paragraphedeliste"/>
              <w:numPr>
                <w:ilvl w:val="0"/>
                <w:numId w:val="23"/>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TRAVAUX PREPARATOIRES</w:t>
            </w:r>
          </w:p>
          <w:p w:rsidR="0061505C" w:rsidRPr="00384853" w:rsidRDefault="0061505C" w:rsidP="0061505C">
            <w:pPr>
              <w:pStyle w:val="Paragraphedeliste"/>
              <w:numPr>
                <w:ilvl w:val="0"/>
                <w:numId w:val="23"/>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ELEGAGE ABATTAGE</w:t>
            </w:r>
          </w:p>
          <w:p w:rsidR="0061505C" w:rsidRPr="00384853" w:rsidRDefault="0061505C" w:rsidP="0061505C">
            <w:pPr>
              <w:pStyle w:val="Paragraphedeliste"/>
              <w:numPr>
                <w:ilvl w:val="0"/>
                <w:numId w:val="23"/>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FOUILLE </w:t>
            </w:r>
          </w:p>
          <w:p w:rsidR="0061505C" w:rsidRPr="00384853" w:rsidRDefault="0061505C" w:rsidP="0061505C">
            <w:pPr>
              <w:pStyle w:val="Paragraphedeliste"/>
              <w:numPr>
                <w:ilvl w:val="0"/>
                <w:numId w:val="23"/>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COFFRAGE ET BETONNAGE</w:t>
            </w:r>
          </w:p>
          <w:p w:rsidR="0061505C" w:rsidRPr="00384853" w:rsidRDefault="0061505C" w:rsidP="0061505C">
            <w:pPr>
              <w:pStyle w:val="Paragraphedeliste"/>
              <w:numPr>
                <w:ilvl w:val="0"/>
                <w:numId w:val="23"/>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INSTALLATION</w:t>
            </w:r>
          </w:p>
          <w:p w:rsidR="0061505C" w:rsidRPr="00384853" w:rsidRDefault="0061505C" w:rsidP="0061505C">
            <w:pPr>
              <w:pStyle w:val="Paragraphedeliste"/>
              <w:numPr>
                <w:ilvl w:val="0"/>
                <w:numId w:val="23"/>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FIXATION DES LAMAPDAIRES</w:t>
            </w:r>
          </w:p>
          <w:p w:rsidR="0061505C" w:rsidRPr="00384853" w:rsidRDefault="0061505C" w:rsidP="0061505C">
            <w:pPr>
              <w:pStyle w:val="Paragraphedeliste"/>
              <w:numPr>
                <w:ilvl w:val="0"/>
                <w:numId w:val="23"/>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ASPECTS SOCIO-ENVORONNEMENTAUX</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w:t>
            </w:r>
            <w:r w:rsidRPr="00384853">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rsidR="0061505C" w:rsidRPr="00384853" w:rsidRDefault="0061505C" w:rsidP="00706E73">
            <w:pPr>
              <w:overflowPunct w:val="0"/>
              <w:spacing w:before="120" w:after="120"/>
              <w:ind w:left="1156"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 xml:space="preserve">Adresse pour notification au Maître d’Ouvrage </w:t>
            </w:r>
            <w:r w:rsidRPr="00384853">
              <w:rPr>
                <w:rFonts w:ascii="Bookman Old Style" w:hAnsi="Bookman Old Style" w:cs="Arial"/>
                <w:bCs/>
                <w:sz w:val="22"/>
                <w:szCs w:val="22"/>
                <w:lang w:eastAsia="en-US"/>
              </w:rPr>
              <w:t>:</w:t>
            </w:r>
          </w:p>
          <w:p w:rsidR="0061505C" w:rsidRPr="00384853" w:rsidRDefault="0061505C" w:rsidP="00706E73">
            <w:pPr>
              <w:overflowPunct w:val="0"/>
              <w:spacing w:before="120" w:after="120"/>
              <w:ind w:left="1156" w:right="36" w:hanging="578"/>
              <w:jc w:val="both"/>
              <w:textAlignment w:val="baseline"/>
              <w:rPr>
                <w:rFonts w:ascii="Bookman Old Style" w:hAnsi="Bookman Old Style" w:cs="Arial"/>
                <w:bCs/>
                <w:sz w:val="22"/>
                <w:szCs w:val="22"/>
                <w:lang w:eastAsia="en-US"/>
              </w:rPr>
            </w:pPr>
          </w:p>
          <w:p w:rsidR="0061505C" w:rsidRPr="00384853" w:rsidRDefault="0061505C" w:rsidP="00706E73">
            <w:pPr>
              <w:overflowPunct w:val="0"/>
              <w:spacing w:before="120" w:after="120"/>
              <w:ind w:left="1156" w:right="36" w:hanging="578"/>
              <w:jc w:val="both"/>
              <w:textAlignment w:val="baseline"/>
              <w:rPr>
                <w:rFonts w:ascii="Bookman Old Style" w:hAnsi="Bookman Old Style" w:cs="Arial"/>
                <w:bCs/>
                <w:sz w:val="22"/>
                <w:szCs w:val="22"/>
                <w:lang w:eastAsia="en-US"/>
              </w:rPr>
            </w:pPr>
          </w:p>
          <w:p w:rsidR="0061505C" w:rsidRPr="00384853" w:rsidRDefault="0061505C" w:rsidP="00706E73">
            <w:pPr>
              <w:overflowPunct w:val="0"/>
              <w:spacing w:before="120" w:after="120"/>
              <w:ind w:left="1156" w:right="36" w:hanging="578"/>
              <w:jc w:val="both"/>
              <w:textAlignment w:val="baseline"/>
              <w:rPr>
                <w:rFonts w:ascii="Bookman Old Style" w:hAnsi="Bookman Old Style" w:cs="Arial"/>
                <w:bCs/>
                <w:sz w:val="22"/>
                <w:szCs w:val="22"/>
                <w:lang w:eastAsia="en-US"/>
              </w:rPr>
            </w:pPr>
          </w:p>
          <w:p w:rsidR="0061505C" w:rsidRPr="00384853" w:rsidRDefault="0061505C" w:rsidP="00706E73">
            <w:pPr>
              <w:spacing w:before="120" w:after="120"/>
              <w:ind w:left="1156" w:hanging="578"/>
              <w:jc w:val="both"/>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Adresse pour notification à l’Entreprise</w:t>
            </w:r>
            <w:r w:rsidRPr="00384853">
              <w:rPr>
                <w:rFonts w:ascii="Bookman Old Style" w:hAnsi="Bookman Old Style" w:cs="Arial"/>
                <w:bCs/>
                <w:sz w:val="22"/>
                <w:szCs w:val="22"/>
                <w:lang w:eastAsia="en-US"/>
              </w:rPr>
              <w:t>:</w:t>
            </w:r>
          </w:p>
          <w:p w:rsidR="0061505C" w:rsidRPr="00384853" w:rsidRDefault="0061505C" w:rsidP="00706E73">
            <w:pPr>
              <w:spacing w:before="120" w:after="120"/>
              <w:ind w:left="1156" w:hanging="578"/>
              <w:jc w:val="both"/>
              <w:rPr>
                <w:rFonts w:ascii="Bookman Old Style" w:hAnsi="Bookman Old Style" w:cs="Arial"/>
                <w:bCs/>
                <w:sz w:val="22"/>
                <w:szCs w:val="22"/>
                <w:lang w:eastAsia="en-US"/>
              </w:rPr>
            </w:pPr>
          </w:p>
          <w:p w:rsidR="0061505C" w:rsidRPr="00384853" w:rsidRDefault="0061505C" w:rsidP="00706E73">
            <w:pPr>
              <w:spacing w:before="120" w:after="120"/>
              <w:ind w:left="1156" w:hanging="578"/>
              <w:jc w:val="both"/>
              <w:rPr>
                <w:rFonts w:ascii="Bookman Old Style" w:hAnsi="Bookman Old Style" w:cs="Arial"/>
                <w:bCs/>
                <w:sz w:val="22"/>
                <w:szCs w:val="22"/>
                <w:lang w:eastAsia="en-US"/>
              </w:rPr>
            </w:pPr>
          </w:p>
          <w:p w:rsidR="0061505C" w:rsidRPr="00384853" w:rsidRDefault="0061505C" w:rsidP="00706E73">
            <w:pPr>
              <w:spacing w:before="120" w:after="120"/>
              <w:ind w:left="1156" w:hanging="578"/>
              <w:jc w:val="both"/>
              <w:rPr>
                <w:rFonts w:ascii="Bookman Old Style" w:hAnsi="Bookman Old Style" w:cs="Arial"/>
                <w:bCs/>
                <w:sz w:val="22"/>
                <w:szCs w:val="22"/>
                <w:lang w:eastAsia="en-US"/>
              </w:rPr>
            </w:pP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Ordres de service </w:t>
            </w:r>
          </w:p>
          <w:p w:rsidR="0061505C" w:rsidRPr="00384853" w:rsidRDefault="0061505C" w:rsidP="0061505C">
            <w:pPr>
              <w:pStyle w:val="Paragraphedeliste"/>
              <w:widowControl w:val="0"/>
              <w:numPr>
                <w:ilvl w:val="0"/>
                <w:numId w:val="22"/>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L’ordre de service de commencer les travaux est signé par le Le Maire de la Commune de</w:t>
            </w:r>
            <w:r>
              <w:rPr>
                <w:rFonts w:ascii="Bookman Old Style" w:hAnsi="Bookman Old Style" w:cs="Arial"/>
                <w:bCs/>
                <w:sz w:val="22"/>
                <w:szCs w:val="22"/>
              </w:rPr>
              <w:t xml:space="preserve"> MINDIF</w:t>
            </w:r>
            <w:r w:rsidRPr="00384853">
              <w:rPr>
                <w:rFonts w:ascii="Bookman Old Style" w:hAnsi="Bookman Old Style" w:cs="Arial"/>
                <w:bCs/>
                <w:sz w:val="22"/>
                <w:szCs w:val="22"/>
              </w:rPr>
              <w:t xml:space="preserve"> (Maitre d’Ouvrage) et notifié au Cocontractant par le chef de service du marché avec copie, à l’Ingénieur du Marche et au Maître d’œuvre. </w:t>
            </w:r>
          </w:p>
          <w:p w:rsidR="0061505C" w:rsidRPr="00384853" w:rsidRDefault="0061505C" w:rsidP="0061505C">
            <w:pPr>
              <w:pStyle w:val="Paragraphedeliste"/>
              <w:widowControl w:val="0"/>
              <w:numPr>
                <w:ilvl w:val="0"/>
                <w:numId w:val="22"/>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61505C" w:rsidRPr="00384853" w:rsidRDefault="0061505C" w:rsidP="0061505C">
            <w:pPr>
              <w:pStyle w:val="Paragraphedeliste"/>
              <w:widowControl w:val="0"/>
              <w:numPr>
                <w:ilvl w:val="0"/>
                <w:numId w:val="22"/>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61505C" w:rsidRPr="00384853" w:rsidRDefault="0061505C" w:rsidP="0061505C">
            <w:pPr>
              <w:pStyle w:val="Paragraphedeliste"/>
              <w:widowControl w:val="0"/>
              <w:numPr>
                <w:ilvl w:val="0"/>
                <w:numId w:val="22"/>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61505C" w:rsidRPr="00384853" w:rsidRDefault="0061505C" w:rsidP="0061505C">
            <w:pPr>
              <w:pStyle w:val="Paragraphedeliste"/>
              <w:widowControl w:val="0"/>
              <w:numPr>
                <w:ilvl w:val="0"/>
                <w:numId w:val="22"/>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61505C" w:rsidRPr="00384853" w:rsidRDefault="0061505C" w:rsidP="0061505C">
            <w:pPr>
              <w:pStyle w:val="Paragraphedeliste"/>
              <w:widowControl w:val="0"/>
              <w:numPr>
                <w:ilvl w:val="0"/>
                <w:numId w:val="22"/>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61505C" w:rsidRPr="00384853" w:rsidRDefault="0061505C" w:rsidP="0061505C">
            <w:pPr>
              <w:pStyle w:val="Paragraphedeliste"/>
              <w:widowControl w:val="0"/>
              <w:numPr>
                <w:ilvl w:val="0"/>
                <w:numId w:val="22"/>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w:t>
            </w:r>
            <w:r w:rsidRPr="00384853">
              <w:rPr>
                <w:rFonts w:ascii="Bookman Old Style" w:hAnsi="Bookman Old Style" w:cs="Arial"/>
                <w:bCs/>
                <w:sz w:val="22"/>
                <w:szCs w:val="22"/>
              </w:rPr>
              <w:tab/>
              <w:t xml:space="preserve">Conformément à la Clause 3.2, les délais d’achèvement par tranches sont les :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2.4</w:t>
            </w:r>
            <w:r w:rsidRPr="00384853">
              <w:rPr>
                <w:rFonts w:ascii="Bookman Old Style" w:hAnsi="Bookman Old Style" w:cs="Arial"/>
                <w:bCs/>
                <w:sz w:val="22"/>
                <w:szCs w:val="22"/>
              </w:rPr>
              <w:tab/>
              <w:t xml:space="preserve">La langue du Marché est </w:t>
            </w:r>
            <w:r w:rsidRPr="00384853">
              <w:rPr>
                <w:rFonts w:ascii="Bookman Old Style" w:hAnsi="Bookman Old Style" w:cs="Arial"/>
                <w:bCs/>
                <w:iCs/>
                <w:sz w:val="22"/>
                <w:szCs w:val="22"/>
                <w:u w:val="single"/>
              </w:rPr>
              <w:t>le Français</w:t>
            </w:r>
            <w:r w:rsidRPr="00384853">
              <w:rPr>
                <w:rFonts w:ascii="Bookman Old Style" w:hAnsi="Bookman Old Style" w:cs="Arial"/>
                <w:bCs/>
                <w:i/>
                <w:iCs/>
                <w:sz w:val="22"/>
                <w:szCs w:val="22"/>
                <w:u w:val="single"/>
              </w:rPr>
              <w:t xml:space="preserve">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w:t>
            </w:r>
            <w:r w:rsidRPr="00384853">
              <w:rPr>
                <w:rFonts w:ascii="Bookman Old Style" w:hAnsi="Bookman Old Style" w:cs="Arial"/>
                <w:bCs/>
                <w:sz w:val="22"/>
                <w:szCs w:val="22"/>
              </w:rPr>
              <w:tab/>
              <w:t xml:space="preserve">Le marché est régi par la loi de </w:t>
            </w:r>
            <w:r w:rsidRPr="00384853">
              <w:rPr>
                <w:rFonts w:ascii="Bookman Old Style" w:hAnsi="Bookman Old Style" w:cs="Arial"/>
                <w:bCs/>
                <w:iCs/>
                <w:sz w:val="22"/>
                <w:szCs w:val="22"/>
              </w:rPr>
              <w:t>l’État: du Cameroun.</w:t>
            </w:r>
            <w:r w:rsidRPr="00384853">
              <w:rPr>
                <w:rFonts w:ascii="Bookman Old Style" w:hAnsi="Bookman Old Style" w:cs="Arial"/>
                <w:bCs/>
                <w:sz w:val="22"/>
                <w:szCs w:val="22"/>
              </w:rPr>
              <w:t xml:space="preserve"> </w:t>
            </w:r>
          </w:p>
          <w:p w:rsidR="0061505C" w:rsidRPr="00384853" w:rsidRDefault="0061505C" w:rsidP="00706E73">
            <w:pPr>
              <w:overflowPunct w:val="0"/>
              <w:autoSpaceDE w:val="0"/>
              <w:autoSpaceDN w:val="0"/>
              <w:spacing w:before="120" w:after="120"/>
              <w:ind w:left="578" w:right="36" w:hanging="578"/>
              <w:jc w:val="both"/>
              <w:rPr>
                <w:rFonts w:ascii="Bookman Old Style" w:hAnsi="Bookman Old Style" w:cs="Arial"/>
                <w:bCs/>
                <w:sz w:val="22"/>
                <w:szCs w:val="22"/>
              </w:rPr>
            </w:pPr>
            <w:r w:rsidRPr="00384853">
              <w:rPr>
                <w:rFonts w:ascii="Bookman Old Style" w:hAnsi="Bookman Old Style" w:cs="Arial"/>
                <w:bCs/>
                <w:sz w:val="22"/>
                <w:szCs w:val="22"/>
              </w:rPr>
              <w:t>Les informations spécifiques au Marché pour les clauses énumérées sur les Conditions du Marché (CM) sont indiquées ci-dessous: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w:t>
            </w:r>
            <w:r w:rsidRPr="00384853">
              <w:rPr>
                <w:rFonts w:ascii="Bookman Old Style" w:hAnsi="Bookman Old Style" w:cs="Arial"/>
                <w:bCs/>
                <w:sz w:val="22"/>
                <w:szCs w:val="22"/>
              </w:rPr>
              <w:tab/>
              <w:t>CM 12: Les montants et les franchises d’assurance minimums seront les suivantes :</w:t>
            </w:r>
          </w:p>
          <w:p w:rsidR="0061505C" w:rsidRPr="00384853" w:rsidRDefault="0061505C" w:rsidP="00706E73">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pour les pertes ou les dommages causés aux Travaux, aux Installations et aux Matériaux : Assurance “Tous</w:t>
            </w:r>
          </w:p>
          <w:p w:rsidR="0061505C" w:rsidRPr="00384853" w:rsidRDefault="0061505C" w:rsidP="00706E73">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risques chantier” couvrant un montant égal à 115 % du montant du marché. Le montant maximal de la franchise est de 1 000 000 F CFA par sinistre</w:t>
            </w:r>
          </w:p>
          <w:p w:rsidR="0061505C" w:rsidRPr="00384853" w:rsidRDefault="0061505C" w:rsidP="0061505C">
            <w:pPr>
              <w:pStyle w:val="Paragraphedeliste"/>
              <w:numPr>
                <w:ilvl w:val="1"/>
                <w:numId w:val="19"/>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pertes ou les dommages aux Equipements : </w:t>
            </w:r>
          </w:p>
          <w:p w:rsidR="0061505C" w:rsidRPr="00384853" w:rsidRDefault="0061505C" w:rsidP="0061505C">
            <w:pPr>
              <w:pStyle w:val="Paragraphedeliste"/>
              <w:numPr>
                <w:ilvl w:val="1"/>
                <w:numId w:val="19"/>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61505C" w:rsidRPr="00384853" w:rsidRDefault="0061505C" w:rsidP="0061505C">
            <w:pPr>
              <w:pStyle w:val="Paragraphedeliste"/>
              <w:numPr>
                <w:ilvl w:val="1"/>
                <w:numId w:val="19"/>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blessures corporelles ou décès : des employés de l’Entreprise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 xml:space="preserve"> et d’autres personnes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w:t>
            </w:r>
          </w:p>
          <w:p w:rsidR="0061505C" w:rsidRPr="00384853" w:rsidRDefault="0061505C" w:rsidP="00706E73">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montants des risques couverts par les assurances sont définisconformément au code CIMA, applicable au Cameroun</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w:t>
            </w:r>
            <w:r w:rsidRPr="00384853">
              <w:rPr>
                <w:rFonts w:ascii="Bookman Old Style" w:hAnsi="Bookman Old Style" w:cs="Arial"/>
                <w:bCs/>
                <w:sz w:val="22"/>
                <w:szCs w:val="22"/>
              </w:rPr>
              <w:tab/>
              <w:t>CM 13: Les données du site sont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w:t>
            </w:r>
            <w:r w:rsidRPr="00384853">
              <w:rPr>
                <w:rFonts w:ascii="Bookman Old Style" w:hAnsi="Bookman Old Style" w:cs="Arial"/>
                <w:bCs/>
                <w:sz w:val="22"/>
                <w:szCs w:val="22"/>
              </w:rPr>
              <w:tab/>
              <w:t xml:space="preserve">CM 18: Date de possession du site(s) doit être : </w:t>
            </w:r>
            <w:r w:rsidRPr="00384853">
              <w:rPr>
                <w:rFonts w:ascii="Bookman Old Style" w:hAnsi="Bookman Old Style" w:cs="Arial"/>
                <w:bCs/>
                <w:iCs/>
                <w:sz w:val="22"/>
                <w:szCs w:val="22"/>
              </w:rPr>
              <w:t>date à laquelle le Maitre d’ouvrage va délivrer à l’entrepreneur la lettre d’introduction aux autorités compétentes.</w:t>
            </w:r>
            <w:r w:rsidRPr="00384853">
              <w:rPr>
                <w:rFonts w:ascii="Bookman Old Style" w:hAnsi="Bookman Old Style" w:cs="Arial"/>
                <w:bCs/>
                <w:i/>
                <w:iCs/>
                <w:sz w:val="22"/>
                <w:szCs w:val="22"/>
              </w:rPr>
              <w:t xml:space="preserve">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2.9 </w:t>
            </w:r>
            <w:r w:rsidRPr="00384853">
              <w:rPr>
                <w:rFonts w:ascii="Bookman Old Style" w:hAnsi="Bookman Old Style" w:cs="Arial"/>
                <w:bCs/>
                <w:sz w:val="22"/>
                <w:szCs w:val="22"/>
              </w:rPr>
              <w:tab/>
              <w:t xml:space="preserve">CM 21 : Autorité de nomination du Conciliateur : </w:t>
            </w:r>
            <w:r w:rsidRPr="00384853">
              <w:rPr>
                <w:rFonts w:ascii="Bookman Old Style" w:hAnsi="Bookman Old Style" w:cs="Arial"/>
                <w:bCs/>
                <w:i/>
                <w:iCs/>
                <w:sz w:val="22"/>
                <w:szCs w:val="22"/>
              </w:rPr>
              <w:t>l</w:t>
            </w:r>
            <w:r w:rsidRPr="00384853">
              <w:rPr>
                <w:rFonts w:ascii="Bookman Old Style" w:hAnsi="Bookman Old Style" w:cs="Arial"/>
                <w:bCs/>
                <w:iCs/>
                <w:sz w:val="22"/>
                <w:szCs w:val="22"/>
              </w:rPr>
              <w:t xml:space="preserve">e Directeur Général de l’Agence de Régulation des Marchés Publics du Cameroun.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2.10 CM 25.1: Un programme de travaux doit être soumis dans un nombre de jours n’excédant pas : </w:t>
            </w:r>
            <w:r w:rsidRPr="00384853">
              <w:rPr>
                <w:rFonts w:ascii="Bookman Old Style" w:hAnsi="Bookman Old Style" w:cs="Arial"/>
                <w:bCs/>
                <w:iCs/>
                <w:sz w:val="22"/>
                <w:szCs w:val="22"/>
              </w:rPr>
              <w:t>quatorze (14) jours</w:t>
            </w:r>
            <w:r w:rsidRPr="00384853">
              <w:rPr>
                <w:rFonts w:ascii="Bookman Old Style" w:hAnsi="Bookman Old Style" w:cs="Arial"/>
                <w:bCs/>
                <w:i/>
                <w:iCs/>
                <w:sz w:val="22"/>
                <w:szCs w:val="22"/>
                <w:u w:val="single"/>
              </w:rPr>
              <w:t xml:space="preserve"> </w:t>
            </w:r>
            <w:r w:rsidRPr="00384853">
              <w:rPr>
                <w:rFonts w:ascii="Bookman Old Style" w:hAnsi="Bookman Old Style" w:cs="Arial"/>
                <w:bCs/>
                <w:sz w:val="22"/>
                <w:szCs w:val="22"/>
              </w:rPr>
              <w:t>à partir de la date de la lettre d’attribution du Marché.</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 CM 25.2 : La période de présentation des rapports d’avancement des Travaux est la suivante :</w:t>
            </w:r>
            <w:r w:rsidRPr="00384853">
              <w:rPr>
                <w:rFonts w:ascii="Bookman Old Style" w:hAnsi="Bookman Old Style" w:cs="Arial"/>
                <w:bCs/>
                <w:i/>
                <w:iCs/>
                <w:sz w:val="22"/>
                <w:szCs w:val="22"/>
              </w:rPr>
              <w:t xml:space="preserve"> </w:t>
            </w:r>
            <w:r w:rsidRPr="00384853">
              <w:rPr>
                <w:rFonts w:ascii="Bookman Old Style" w:hAnsi="Bookman Old Style" w:cs="Arial"/>
                <w:bCs/>
                <w:iCs/>
                <w:sz w:val="22"/>
                <w:szCs w:val="22"/>
              </w:rPr>
              <w:t>toutes les deux (02) semaines.</w:t>
            </w:r>
            <w:r w:rsidRPr="00384853">
              <w:rPr>
                <w:rFonts w:ascii="Bookman Old Style" w:hAnsi="Bookman Old Style" w:cs="Arial"/>
                <w:bCs/>
                <w:sz w:val="22"/>
                <w:szCs w:val="22"/>
              </w:rPr>
              <w:t xml:space="preserve">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2.12 CM 33: La période de garantie est la suivante : </w:t>
            </w:r>
            <w:r w:rsidRPr="00384853">
              <w:rPr>
                <w:rFonts w:ascii="Bookman Old Style" w:hAnsi="Bookman Old Style" w:cs="Arial"/>
                <w:bCs/>
                <w:iCs/>
                <w:sz w:val="22"/>
                <w:szCs w:val="22"/>
              </w:rPr>
              <w:t xml:space="preserve">360 </w:t>
            </w:r>
            <w:r w:rsidRPr="00384853">
              <w:rPr>
                <w:rFonts w:ascii="Bookman Old Style" w:hAnsi="Bookman Old Style" w:cs="Arial"/>
                <w:bCs/>
                <w:sz w:val="22"/>
                <w:szCs w:val="22"/>
              </w:rPr>
              <w:t xml:space="preserve">jours à partir de la date d’achèvement.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2.13 CM 43: Le montant de retenue sera dix pourcent (10%) du montant TTC du marché</w:t>
            </w:r>
            <w:r w:rsidRPr="00384853">
              <w:rPr>
                <w:rFonts w:ascii="Bookman Old Style" w:hAnsi="Bookman Old Style" w:cs="Arial"/>
                <w:bCs/>
                <w:i/>
                <w:iCs/>
                <w:sz w:val="22"/>
                <w:szCs w:val="22"/>
              </w:rPr>
              <w:t>.</w:t>
            </w:r>
            <w:r w:rsidRPr="00384853">
              <w:rPr>
                <w:rFonts w:ascii="Bookman Old Style" w:hAnsi="Bookman Old Style" w:cs="Arial"/>
                <w:bCs/>
                <w:sz w:val="22"/>
                <w:szCs w:val="22"/>
              </w:rPr>
              <w:t xml:space="preserve">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384853">
              <w:rPr>
                <w:rFonts w:ascii="Bookman Old Style" w:hAnsi="Bookman Old Style" w:cs="Arial"/>
                <w:bCs/>
                <w:sz w:val="22"/>
                <w:szCs w:val="22"/>
              </w:rPr>
              <w:t xml:space="preserve">2.14 CM 44.1: Les pénalités de retard pour l’ensemble des travaux seront de :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- 1/2000ème du prix total HT du marché par jour calendaire de retard du premier au trentième jour au-delà du délai contractuel et,</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-1/1000ème du prix total HT du marché par jour calendaire de retard au-delà du trentième jour.</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2.15 CM 44.1: Le montant maximal des pénalités de retard pour l’ensemble des travaux est de : </w:t>
            </w:r>
            <w:r w:rsidRPr="00384853">
              <w:rPr>
                <w:rFonts w:ascii="Bookman Old Style" w:hAnsi="Bookman Old Style" w:cs="Arial"/>
                <w:bCs/>
                <w:iCs/>
                <w:sz w:val="22"/>
                <w:szCs w:val="22"/>
              </w:rPr>
              <w:t>dix pourcent (10%)</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du prix final du Marché.</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2.16 CM 44.3: le Bonus (Prime) journalier pour l’ensemble des Travaux est : </w:t>
            </w:r>
            <w:r w:rsidRPr="00384853">
              <w:rPr>
                <w:rFonts w:ascii="Bookman Old Style" w:hAnsi="Bookman Old Style" w:cs="Arial"/>
                <w:bCs/>
                <w:i/>
                <w:iCs/>
                <w:sz w:val="22"/>
                <w:szCs w:val="22"/>
              </w:rPr>
              <w:t>NA</w:t>
            </w:r>
            <w:r w:rsidRPr="00384853">
              <w:rPr>
                <w:rFonts w:ascii="Bookman Old Style" w:hAnsi="Bookman Old Style" w:cs="Arial"/>
                <w:bCs/>
                <w:sz w:val="22"/>
                <w:szCs w:val="22"/>
              </w:rPr>
              <w:t xml:space="preserve">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2.17 CM 45: L’Avance de Démarrage sera : </w:t>
            </w:r>
            <w:r w:rsidRPr="00384853">
              <w:rPr>
                <w:rFonts w:ascii="Bookman Old Style" w:hAnsi="Bookman Old Style" w:cs="Arial"/>
                <w:bCs/>
                <w:iCs/>
                <w:sz w:val="22"/>
                <w:szCs w:val="22"/>
              </w:rPr>
              <w:t>20%</w:t>
            </w:r>
            <w:r w:rsidRPr="00384853">
              <w:rPr>
                <w:rFonts w:ascii="Bookman Old Style" w:hAnsi="Bookman Old Style" w:cs="Arial"/>
                <w:bCs/>
                <w:sz w:val="22"/>
                <w:szCs w:val="22"/>
              </w:rPr>
              <w:t xml:space="preserve"> du montant TTC du Marché et sera versée à l’Entreprise au plus tard </w:t>
            </w:r>
            <w:r w:rsidRPr="00384853">
              <w:rPr>
                <w:rFonts w:ascii="Bookman Old Style" w:hAnsi="Bookman Old Style" w:cs="Arial"/>
                <w:bCs/>
                <w:iCs/>
                <w:sz w:val="22"/>
                <w:szCs w:val="22"/>
              </w:rPr>
              <w:t>30 jours</w:t>
            </w:r>
            <w:r w:rsidRPr="00384853">
              <w:rPr>
                <w:rFonts w:ascii="Bookman Old Style" w:hAnsi="Bookman Old Style" w:cs="Arial"/>
                <w:bCs/>
                <w:sz w:val="22"/>
                <w:szCs w:val="22"/>
              </w:rPr>
              <w:t xml:space="preserve"> après que l’Entreprise a soumis une garantie bancaire acceptable.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2.18 CM 46: Le montant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 xml:space="preserve">du montant du Marché.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i/>
                <w:iCs/>
                <w:sz w:val="22"/>
                <w:szCs w:val="22"/>
              </w:rPr>
            </w:pPr>
            <w:r w:rsidRPr="00384853">
              <w:rPr>
                <w:rFonts w:ascii="Bookman Old Style" w:hAnsi="Bookman Old Style" w:cs="Arial"/>
                <w:bCs/>
                <w:sz w:val="22"/>
                <w:szCs w:val="22"/>
              </w:rPr>
              <w:t>2.19 CM 52.1: La date à laquelle les manuels de fonctionnement et d’entretien sont requis est qui</w:t>
            </w:r>
            <w:r w:rsidRPr="00384853">
              <w:rPr>
                <w:rFonts w:ascii="Bookman Old Style" w:hAnsi="Bookman Old Style" w:cs="Arial"/>
                <w:bCs/>
                <w:iCs/>
                <w:sz w:val="22"/>
                <w:szCs w:val="22"/>
              </w:rPr>
              <w:t xml:space="preserve">nze (15) jours avant la réception provisoire des travaux. </w:t>
            </w:r>
            <w:r w:rsidRPr="00384853">
              <w:rPr>
                <w:rFonts w:ascii="Bookman Old Style" w:hAnsi="Bookman Old Style" w:cs="Arial"/>
                <w:bCs/>
                <w:sz w:val="22"/>
                <w:szCs w:val="22"/>
              </w:rPr>
              <w:t>Conformément à CC 52.1, la date à laquelle les plans « de recolement » sont requis estqui</w:t>
            </w:r>
            <w:r w:rsidRPr="00384853">
              <w:rPr>
                <w:rFonts w:ascii="Bookman Old Style" w:hAnsi="Bookman Old Style" w:cs="Arial"/>
                <w:bCs/>
                <w:iCs/>
                <w:sz w:val="22"/>
                <w:szCs w:val="22"/>
              </w:rPr>
              <w:t>nze (15) jours avant la réception provisoire des travaux</w:t>
            </w:r>
            <w:r w:rsidRPr="00384853">
              <w:rPr>
                <w:rFonts w:ascii="Bookman Old Style" w:hAnsi="Bookman Old Style" w:cs="Arial"/>
                <w:bCs/>
                <w:i/>
                <w:iCs/>
                <w:sz w:val="22"/>
                <w:szCs w:val="22"/>
                <w:u w:val="single"/>
              </w:rPr>
              <w:t>.</w:t>
            </w:r>
            <w:r w:rsidRPr="00384853">
              <w:rPr>
                <w:rFonts w:ascii="Bookman Old Style" w:hAnsi="Bookman Old Style" w:cs="Arial"/>
                <w:bCs/>
                <w:i/>
                <w:iCs/>
                <w:sz w:val="22"/>
                <w:szCs w:val="22"/>
              </w:rPr>
              <w:t xml:space="preserve"> </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certificat d’achèvement des travaux sera délivré après la réception provisoire des travaux qui se fera dans les conditions suivantes :</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rsidR="0061505C" w:rsidRPr="00384853" w:rsidRDefault="0061505C" w:rsidP="00706E73">
            <w:pPr>
              <w:suppressAutoHyphens/>
              <w:spacing w:before="120" w:after="120"/>
              <w:ind w:left="39" w:right="2" w:hanging="39"/>
              <w:jc w:val="both"/>
              <w:rPr>
                <w:rFonts w:ascii="Bookman Old Style" w:hAnsi="Bookman Old Style" w:cs="Arial"/>
                <w:bCs/>
                <w:sz w:val="22"/>
                <w:szCs w:val="22"/>
              </w:rPr>
            </w:pPr>
            <w:r w:rsidRPr="00384853">
              <w:rPr>
                <w:rFonts w:ascii="Bookman Old Style" w:hAnsi="Bookman Old Style" w:cs="Arial"/>
                <w:bCs/>
                <w:sz w:val="22"/>
                <w:szCs w:val="22"/>
              </w:rPr>
              <w:t>- La réception partielle : les ouvrages étant indépendants les uns des autres,</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une réception partielle des ouvrages achevés peut être envisagée. Dans ce cas, la réception du dernier ouvrage tient lieu de réception provisoire.</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réception provisoire : A l’issue de la pré-réception, le maître d’œuvre</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commission de réception sera composée ainsi qu’il suit :</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Président : le Maire ou son représentant</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Membres :</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le Responsable infrastructure de la commune ou son représentant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Ministère des Marchés Publics (observateur)</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MINTP</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 le Coordonnateur Régional du PROLOG ou son représentant </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Rapporteur</w:t>
            </w:r>
          </w:p>
          <w:p w:rsidR="0061505C" w:rsidRPr="00384853" w:rsidRDefault="0061505C" w:rsidP="00706E73">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maître d’œuvre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ou à l’absence de l’entrepreneur ou son représentant.</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2.20 CM 52.2: Le montant à retenir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du montant TTC du Marché.</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2.21 CM 54.1: Le pourcentage à appliquer à la valeur des travaux non réalisés est le : </w:t>
            </w:r>
            <w:r w:rsidRPr="00384853">
              <w:rPr>
                <w:rFonts w:ascii="Bookman Old Style" w:hAnsi="Bookman Old Style" w:cs="Arial"/>
                <w:bCs/>
                <w:i/>
                <w:iCs/>
                <w:sz w:val="22"/>
                <w:szCs w:val="22"/>
                <w:lang w:eastAsia="en-US"/>
              </w:rPr>
              <w:t>dix pourcent (10%)</w:t>
            </w:r>
            <w:r w:rsidRPr="00384853">
              <w:rPr>
                <w:rFonts w:ascii="Bookman Old Style" w:hAnsi="Bookman Old Style" w:cs="Arial"/>
                <w:bCs/>
                <w:sz w:val="22"/>
                <w:szCs w:val="22"/>
                <w:lang w:eastAsia="en-US"/>
              </w:rPr>
              <w:t xml:space="preserve">.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04" w:name="_Toc478922782"/>
            <w:bookmarkStart w:id="205" w:name="_Toc60920400"/>
            <w:r w:rsidRPr="00384853">
              <w:rPr>
                <w:rFonts w:ascii="Bookman Old Style" w:hAnsi="Bookman Old Style" w:cs="Arial"/>
                <w:sz w:val="22"/>
                <w:szCs w:val="22"/>
              </w:rPr>
              <w:t>Interprétation</w:t>
            </w:r>
            <w:bookmarkEnd w:id="204"/>
            <w:bookmarkEnd w:id="205"/>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w:t>
            </w:r>
            <w:r w:rsidRPr="00384853">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w:t>
            </w:r>
            <w:r w:rsidRPr="00384853">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w:t>
            </w:r>
            <w:r w:rsidRPr="00384853">
              <w:rPr>
                <w:rFonts w:ascii="Bookman Old Style" w:hAnsi="Bookman Old Style" w:cs="Arial"/>
                <w:bCs/>
                <w:sz w:val="22"/>
                <w:szCs w:val="22"/>
              </w:rPr>
              <w:tab/>
              <w:t>Les documents qui forment le Marché seront interprétés suivant l’ordre de priorité suivant :</w:t>
            </w:r>
          </w:p>
          <w:p w:rsidR="0061505C" w:rsidRPr="00384853" w:rsidRDefault="0061505C" w:rsidP="0061505C">
            <w:pPr>
              <w:numPr>
                <w:ilvl w:val="0"/>
                <w:numId w:val="9"/>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Acte d’Engagement,</w:t>
            </w:r>
          </w:p>
          <w:p w:rsidR="0061505C" w:rsidRPr="00384853" w:rsidRDefault="0061505C" w:rsidP="0061505C">
            <w:pPr>
              <w:numPr>
                <w:ilvl w:val="0"/>
                <w:numId w:val="9"/>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Lettre de Notification,</w:t>
            </w:r>
          </w:p>
          <w:p w:rsidR="0061505C" w:rsidRPr="00384853" w:rsidRDefault="0061505C" w:rsidP="0061505C">
            <w:pPr>
              <w:numPr>
                <w:ilvl w:val="0"/>
                <w:numId w:val="9"/>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Offre de l’Entreprise,</w:t>
            </w:r>
          </w:p>
          <w:p w:rsidR="0061505C" w:rsidRPr="00384853" w:rsidRDefault="0061505C" w:rsidP="0061505C">
            <w:pPr>
              <w:numPr>
                <w:ilvl w:val="0"/>
                <w:numId w:val="9"/>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Conditions du Marché y compris les annexes,</w:t>
            </w:r>
          </w:p>
          <w:p w:rsidR="0061505C" w:rsidRPr="00384853" w:rsidRDefault="0061505C" w:rsidP="0061505C">
            <w:pPr>
              <w:numPr>
                <w:ilvl w:val="0"/>
                <w:numId w:val="9"/>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Spécifications techniques,</w:t>
            </w:r>
          </w:p>
          <w:p w:rsidR="0061505C" w:rsidRPr="00384853" w:rsidRDefault="0061505C" w:rsidP="0061505C">
            <w:pPr>
              <w:numPr>
                <w:ilvl w:val="0"/>
                <w:numId w:val="9"/>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Plans,</w:t>
            </w:r>
          </w:p>
          <w:p w:rsidR="0061505C" w:rsidRPr="00384853" w:rsidRDefault="0061505C" w:rsidP="0061505C">
            <w:pPr>
              <w:numPr>
                <w:ilvl w:val="0"/>
                <w:numId w:val="9"/>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Détail quantitatif et estimatif,</w:t>
            </w:r>
            <w:r w:rsidRPr="00384853">
              <w:rPr>
                <w:rStyle w:val="Appelnotedebasdep"/>
                <w:rFonts w:ascii="Bookman Old Style" w:hAnsi="Bookman Old Style" w:cs="Arial"/>
                <w:bCs/>
                <w:sz w:val="22"/>
                <w:szCs w:val="22"/>
              </w:rPr>
              <w:footnoteReference w:id="1"/>
            </w:r>
            <w:r w:rsidRPr="00384853">
              <w:rPr>
                <w:rFonts w:ascii="Bookman Old Style" w:hAnsi="Bookman Old Style" w:cs="Arial"/>
                <w:bCs/>
                <w:sz w:val="22"/>
                <w:szCs w:val="22"/>
              </w:rPr>
              <w:t xml:space="preserve"> et</w:t>
            </w:r>
          </w:p>
          <w:p w:rsidR="0061505C" w:rsidRPr="00384853" w:rsidRDefault="0061505C" w:rsidP="0061505C">
            <w:pPr>
              <w:numPr>
                <w:ilvl w:val="0"/>
                <w:numId w:val="9"/>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Tout autre document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06" w:name="_Toc37352266"/>
            <w:bookmarkStart w:id="207" w:name="_Toc60920401"/>
            <w:r w:rsidRPr="00384853">
              <w:rPr>
                <w:rFonts w:ascii="Bookman Old Style" w:hAnsi="Bookman Old Style" w:cs="Arial"/>
                <w:sz w:val="22"/>
                <w:szCs w:val="22"/>
              </w:rPr>
              <w:t>Interdictions</w:t>
            </w:r>
            <w:bookmarkEnd w:id="206"/>
            <w:bookmarkEnd w:id="207"/>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4.1</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en droit ou en règlements officiels, le pays de l’Emprunteur interdit les relations commerciales avec ce pays ; ou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5.1</w:t>
            </w:r>
            <w:r w:rsidRPr="00384853">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61505C" w:rsidRPr="00384853" w:rsidTr="00706E73">
        <w:trPr>
          <w:trHeight w:val="1305"/>
        </w:trPr>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08" w:name="_Toc478922787"/>
            <w:bookmarkStart w:id="209" w:name="_Toc60920403"/>
            <w:r w:rsidRPr="00384853">
              <w:rPr>
                <w:rFonts w:ascii="Bookman Old Style" w:hAnsi="Bookman Old Style" w:cs="Arial"/>
                <w:sz w:val="22"/>
                <w:szCs w:val="22"/>
              </w:rPr>
              <w:t>Sous-traitance</w:t>
            </w:r>
            <w:bookmarkEnd w:id="208"/>
            <w:bookmarkEnd w:id="209"/>
          </w:p>
        </w:tc>
        <w:tc>
          <w:tcPr>
            <w:tcW w:w="8080" w:type="dxa"/>
            <w:tcBorders>
              <w:top w:val="nil"/>
              <w:left w:val="nil"/>
              <w:bottom w:val="nil"/>
              <w:right w:val="nil"/>
            </w:tcBorders>
          </w:tcPr>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6.1</w:t>
            </w:r>
            <w:r w:rsidRPr="00384853">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61505C" w:rsidRPr="00384853" w:rsidTr="00706E73">
        <w:trPr>
          <w:trHeight w:val="1233"/>
        </w:trPr>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10" w:name="_Toc478922788"/>
            <w:bookmarkStart w:id="211" w:name="_Toc60920404"/>
            <w:r w:rsidRPr="00384853">
              <w:rPr>
                <w:rFonts w:ascii="Bookman Old Style" w:hAnsi="Bookman Old Style" w:cs="Arial"/>
                <w:sz w:val="22"/>
                <w:szCs w:val="22"/>
              </w:rPr>
              <w:t>Autres Entreprises</w:t>
            </w:r>
            <w:bookmarkEnd w:id="210"/>
            <w:bookmarkEnd w:id="211"/>
          </w:p>
        </w:tc>
        <w:tc>
          <w:tcPr>
            <w:tcW w:w="8080" w:type="dxa"/>
            <w:tcBorders>
              <w:top w:val="nil"/>
              <w:left w:val="nil"/>
              <w:bottom w:val="nil"/>
              <w:right w:val="nil"/>
            </w:tcBorders>
          </w:tcPr>
          <w:p w:rsidR="0061505C" w:rsidRPr="00384853" w:rsidRDefault="0061505C" w:rsidP="00706E73">
            <w:pPr>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7.1</w:t>
            </w:r>
            <w:r w:rsidRPr="00384853">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212" w:name="_Toc14463718"/>
            <w:bookmarkEnd w:id="212"/>
            <w:r w:rsidRPr="00384853">
              <w:rPr>
                <w:rFonts w:ascii="Bookman Old Style" w:hAnsi="Bookman Old Style" w:cs="Arial"/>
                <w:bCs/>
                <w:sz w:val="22"/>
                <w:szCs w:val="22"/>
              </w:rPr>
              <w:t>.</w:t>
            </w:r>
            <w:r w:rsidRPr="00384853">
              <w:rPr>
                <w:rFonts w:ascii="Bookman Old Style" w:hAnsi="Bookman Old Style" w:cs="Arial"/>
                <w:bCs/>
                <w:vanish/>
                <w:sz w:val="22"/>
                <w:szCs w:val="22"/>
                <w:lang w:eastAsia="en-US"/>
              </w:rPr>
              <w:t xml:space="preserve">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13" w:name="_Toc478922789"/>
            <w:bookmarkStart w:id="214" w:name="_Toc60920405"/>
            <w:r w:rsidRPr="00384853">
              <w:rPr>
                <w:rFonts w:ascii="Bookman Old Style" w:hAnsi="Bookman Old Style" w:cs="Arial"/>
                <w:sz w:val="22"/>
                <w:szCs w:val="22"/>
              </w:rPr>
              <w:t>Personnel et Matériel</w:t>
            </w:r>
            <w:bookmarkEnd w:id="213"/>
            <w:bookmarkEnd w:id="214"/>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8.1</w:t>
            </w:r>
            <w:r w:rsidRPr="00384853">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61505C" w:rsidRPr="00384853" w:rsidRDefault="0061505C" w:rsidP="00706E73">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8.2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persiste dans l’inconduite ou le manque de diligence;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s’acquitte de ses fonctions de manière incompétente ou négligente;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c) ne se conforme pas aux dispositions du Marché;</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persiste dans une conduite préjudiciable à la sécurité, à l’hygiène ou à la protection de l’environnement;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e) se livre au Harcèlement Sexuel, à l’Exploitation Sexuelle, aux Abus Sexuels ou à toutes formes d’activités sexuelles avec des personnes de moins de dix-huit (18) ans, sauf en cas de mariage  pre-existant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f)  est reconnu, sur la base de preuves raisonnables, comme s’étant livré à des actes de Fraude et Corruption au cours de l’exécution des travaux; ou</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 a été recruté parmi le personnel du Maître d’Ouvrage;</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 cas échéant, l’Entreprise doit alors nommer</w:t>
            </w:r>
            <w:r w:rsidRPr="00384853">
              <w:rPr>
                <w:rFonts w:ascii="Bookman Old Style" w:hAnsi="Bookman Old Style" w:cs="Arial"/>
                <w:bCs/>
                <w:strike/>
                <w:sz w:val="22"/>
                <w:szCs w:val="22"/>
                <w:lang w:eastAsia="en-US"/>
              </w:rPr>
              <w:t xml:space="preserve"> </w:t>
            </w:r>
            <w:r w:rsidRPr="00384853">
              <w:rPr>
                <w:rFonts w:ascii="Bookman Old Style" w:hAnsi="Bookman Old Style" w:cs="Arial"/>
                <w:bCs/>
                <w:sz w:val="22"/>
                <w:szCs w:val="22"/>
                <w:lang w:eastAsia="en-US"/>
              </w:rPr>
              <w:t>rapidement (ou faire nommer) un remplaçant approprié avec des compétences et une expérience équivalentes.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w:t>
            </w:r>
            <w:r w:rsidRPr="00384853">
              <w:rPr>
                <w:rFonts w:ascii="Bookman Old Style" w:hAnsi="Bookman Old Style" w:cs="Arial"/>
                <w:bCs/>
                <w:sz w:val="22"/>
                <w:szCs w:val="22"/>
                <w:lang w:eastAsia="en-US"/>
              </w:rPr>
              <w:tab/>
              <w:t>Main d’Œuvre</w:t>
            </w:r>
          </w:p>
          <w:p w:rsidR="0061505C" w:rsidRPr="00384853" w:rsidRDefault="0061505C" w:rsidP="00706E73">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8.3.1</w:t>
            </w:r>
            <w:r w:rsidRPr="00384853">
              <w:rPr>
                <w:rFonts w:ascii="Bookman Old Style" w:hAnsi="Bookman Old Style" w:cs="Arial"/>
                <w:bCs/>
                <w:i/>
                <w:iCs/>
                <w:sz w:val="22"/>
                <w:szCs w:val="22"/>
              </w:rPr>
              <w:t xml:space="preserve">Engagement du personnel et de la main d’œuvre. </w:t>
            </w:r>
            <w:r w:rsidRPr="00384853">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8.3.2 </w:t>
            </w:r>
            <w:r w:rsidRPr="00384853">
              <w:rPr>
                <w:rFonts w:ascii="Bookman Old Style" w:hAnsi="Bookman Old Style" w:cs="Arial"/>
                <w:bCs/>
                <w:i/>
                <w:sz w:val="22"/>
                <w:szCs w:val="22"/>
                <w:lang w:eastAsia="en-US"/>
              </w:rPr>
              <w:t>Lois du travail</w:t>
            </w:r>
            <w:r w:rsidRPr="00384853">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61505C" w:rsidRPr="00384853" w:rsidRDefault="0061505C" w:rsidP="00706E73">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8.3.3</w:t>
            </w:r>
            <w:r w:rsidRPr="00384853">
              <w:rPr>
                <w:rFonts w:ascii="Bookman Old Style" w:hAnsi="Bookman Old Style" w:cs="Arial"/>
                <w:bCs/>
                <w:i/>
                <w:sz w:val="22"/>
                <w:szCs w:val="22"/>
              </w:rPr>
              <w:t xml:space="preserve"> Installations pour le personnel et la main d’œuvre</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rsidR="0061505C" w:rsidRPr="00384853" w:rsidRDefault="0061505C" w:rsidP="00706E73">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w:t>
            </w:r>
            <w:r w:rsidRPr="00384853">
              <w:rPr>
                <w:rFonts w:ascii="Bookman Old Style" w:hAnsi="Bookman Old Style" w:cs="Arial"/>
                <w:bCs/>
                <w:i/>
                <w:sz w:val="22"/>
                <w:szCs w:val="22"/>
              </w:rPr>
              <w:t>.</w:t>
            </w:r>
            <w:r w:rsidRPr="00384853">
              <w:rPr>
                <w:rFonts w:ascii="Bookman Old Style" w:hAnsi="Bookman Old Style" w:cs="Arial"/>
                <w:bCs/>
                <w:sz w:val="22"/>
                <w:szCs w:val="22"/>
              </w:rPr>
              <w:t>3.4</w:t>
            </w:r>
            <w:r w:rsidRPr="00384853">
              <w:rPr>
                <w:rFonts w:ascii="Bookman Old Style" w:hAnsi="Bookman Old Style" w:cs="Arial"/>
                <w:bCs/>
                <w:i/>
                <w:iCs/>
                <w:sz w:val="22"/>
                <w:szCs w:val="22"/>
              </w:rPr>
              <w:t xml:space="preserve"> Approvisionnement en denrées alimentaires</w:t>
            </w:r>
            <w:r w:rsidRPr="00384853">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8.3.5</w:t>
            </w:r>
            <w:r w:rsidRPr="00384853">
              <w:rPr>
                <w:rFonts w:ascii="Bookman Old Style" w:hAnsi="Bookman Old Style" w:cs="Arial"/>
                <w:bCs/>
                <w:i/>
                <w:iCs/>
                <w:sz w:val="22"/>
                <w:szCs w:val="22"/>
                <w:lang w:eastAsia="en-US"/>
              </w:rPr>
              <w:t xml:space="preserve"> Fourniture d’eau</w:t>
            </w:r>
            <w:r w:rsidRPr="00384853">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8.3.6 </w:t>
            </w:r>
            <w:r w:rsidRPr="00384853">
              <w:rPr>
                <w:rFonts w:ascii="Bookman Old Style" w:hAnsi="Bookman Old Style" w:cs="Arial"/>
                <w:bCs/>
                <w:i/>
                <w:iCs/>
                <w:sz w:val="22"/>
                <w:szCs w:val="22"/>
                <w:lang w:eastAsia="en-US"/>
              </w:rPr>
              <w:t xml:space="preserve">Travail forcé. </w:t>
            </w:r>
            <w:r w:rsidRPr="00384853">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8.3.7 </w:t>
            </w:r>
            <w:r w:rsidRPr="00384853">
              <w:rPr>
                <w:rFonts w:ascii="Bookman Old Style" w:hAnsi="Bookman Old Style" w:cs="Arial"/>
                <w:bCs/>
                <w:i/>
                <w:iCs/>
                <w:sz w:val="22"/>
                <w:szCs w:val="22"/>
                <w:lang w:eastAsia="en-US"/>
              </w:rPr>
              <w:t>Travail des enfants</w:t>
            </w:r>
            <w:r w:rsidRPr="00384853">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l’exposition à des abus physiques, psychologiques ou sexuels;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b) le travail sous terre, sous l’eau, en hauteur ou dans des espaces confinés;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8.3.8</w:t>
            </w:r>
            <w:r w:rsidRPr="00384853">
              <w:rPr>
                <w:rFonts w:ascii="Bookman Old Style" w:hAnsi="Bookman Old Style" w:cs="Arial"/>
                <w:bCs/>
                <w:i/>
                <w:iCs/>
                <w:sz w:val="22"/>
                <w:szCs w:val="22"/>
                <w:lang w:eastAsia="en-US"/>
              </w:rPr>
              <w:t xml:space="preserve"> Dossiers d’emploi des travailleurs. </w:t>
            </w:r>
            <w:r w:rsidRPr="00384853">
              <w:rPr>
                <w:rFonts w:ascii="Bookman Old Style" w:hAnsi="Bookman Old Style" w:cs="Arial"/>
                <w:bCs/>
                <w:sz w:val="22"/>
                <w:szCs w:val="22"/>
                <w:lang w:eastAsia="en-US"/>
              </w:rPr>
              <w:t xml:space="preserve">L’Entreprise doit tenir des registres complets et exacts de l’emploi de la main d’œuvre sur le Site. </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8.3.9 </w:t>
            </w:r>
            <w:r w:rsidRPr="00384853">
              <w:rPr>
                <w:rFonts w:ascii="Bookman Old Style" w:hAnsi="Bookman Old Style" w:cs="Arial"/>
                <w:bCs/>
                <w:i/>
                <w:iCs/>
                <w:sz w:val="22"/>
                <w:szCs w:val="22"/>
                <w:lang w:eastAsia="en-US"/>
              </w:rPr>
              <w:t xml:space="preserve">Non-discrimination et égalité des chances. </w:t>
            </w:r>
            <w:r w:rsidRPr="00384853">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8.3.10 </w:t>
            </w:r>
            <w:r w:rsidRPr="00384853">
              <w:rPr>
                <w:rFonts w:ascii="Bookman Old Style" w:hAnsi="Bookman Old Style" w:cs="Arial"/>
                <w:bCs/>
                <w:i/>
                <w:iCs/>
                <w:sz w:val="22"/>
                <w:szCs w:val="22"/>
                <w:lang w:eastAsia="en-US"/>
              </w:rPr>
              <w:t xml:space="preserve">Mécanisme de grief du personnel de l’Entreprise. </w:t>
            </w:r>
            <w:r w:rsidRPr="00384853">
              <w:rPr>
                <w:rFonts w:ascii="Bookman Old Style" w:hAnsi="Bookman Old Style" w:cs="Arial"/>
                <w:bCs/>
                <w:sz w:val="22"/>
                <w:szCs w:val="22"/>
                <w:lang w:eastAsia="en-US"/>
              </w:rPr>
              <w:t>L’Entreprise doit disposer d’un mécanisme de règlement des griefs pour le personnel de l’Entreprise.</w:t>
            </w:r>
          </w:p>
          <w:p w:rsidR="0061505C" w:rsidRPr="00384853" w:rsidRDefault="0061505C" w:rsidP="00706E73">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8.3.11 </w:t>
            </w:r>
            <w:r w:rsidRPr="00384853">
              <w:rPr>
                <w:rFonts w:ascii="Bookman Old Style" w:hAnsi="Bookman Old Style" w:cs="Arial"/>
                <w:bCs/>
                <w:i/>
                <w:sz w:val="22"/>
                <w:szCs w:val="22"/>
                <w:lang w:eastAsia="en-US"/>
              </w:rPr>
              <w:t>Sensibilisation du personnel de l’Entreprise</w:t>
            </w:r>
            <w:r w:rsidRPr="00384853">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215" w:name="_Hlk533087918"/>
            <w:bookmarkStart w:id="216" w:name="_Hlk533088217"/>
            <w:bookmarkEnd w:id="215"/>
            <w:bookmarkEnd w:id="216"/>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17" w:name="_Toc478922790"/>
            <w:bookmarkStart w:id="218" w:name="_Toc60920406"/>
            <w:r w:rsidRPr="00384853">
              <w:rPr>
                <w:rFonts w:ascii="Bookman Old Style" w:hAnsi="Bookman Old Style" w:cs="Arial"/>
                <w:sz w:val="22"/>
                <w:szCs w:val="22"/>
              </w:rPr>
              <w:t xml:space="preserve">Risques </w:t>
            </w:r>
            <w:bookmarkEnd w:id="217"/>
            <w:bookmarkEnd w:id="218"/>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9.1</w:t>
            </w:r>
            <w:r w:rsidRPr="00384853">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19" w:name="_Toc478922791"/>
            <w:bookmarkStart w:id="220" w:name="_Toc60920407"/>
            <w:r w:rsidRPr="00384853">
              <w:rPr>
                <w:rFonts w:ascii="Bookman Old Style" w:hAnsi="Bookman Old Style" w:cs="Arial"/>
                <w:sz w:val="22"/>
                <w:szCs w:val="22"/>
              </w:rPr>
              <w:t xml:space="preserve">Risques incombant au </w:t>
            </w:r>
            <w:bookmarkEnd w:id="219"/>
            <w:r w:rsidRPr="00384853">
              <w:rPr>
                <w:rFonts w:ascii="Bookman Old Style" w:hAnsi="Bookman Old Style" w:cs="Arial"/>
                <w:sz w:val="22"/>
                <w:szCs w:val="22"/>
              </w:rPr>
              <w:t>Maître d’Ouvrage</w:t>
            </w:r>
            <w:bookmarkEnd w:id="220"/>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10.1</w:t>
            </w:r>
            <w:r w:rsidRPr="00384853">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rsidR="0061505C" w:rsidRPr="00384853" w:rsidRDefault="0061505C" w:rsidP="0061505C">
            <w:pPr>
              <w:pStyle w:val="Paragraphedeliste"/>
              <w:numPr>
                <w:ilvl w:val="0"/>
                <w:numId w:val="13"/>
              </w:numPr>
              <w:tabs>
                <w:tab w:val="left" w:pos="108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Les risques de dommage corporel, de décès, de perte ou de dommages matériels (excluant les Travaux, Equipements, matériaux et Matériels), dus à :</w:t>
            </w:r>
          </w:p>
          <w:p w:rsidR="0061505C" w:rsidRPr="00384853" w:rsidRDefault="0061505C" w:rsidP="0061505C">
            <w:pPr>
              <w:pStyle w:val="Paragraphedeliste"/>
              <w:numPr>
                <w:ilvl w:val="0"/>
                <w:numId w:val="9"/>
              </w:numPr>
              <w:tabs>
                <w:tab w:val="left" w:pos="162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l’utilisation ou l’occupation du Site par les Travaux ou dans le but des Travaux, qui sont le résultat inévitable des Travaux, ou</w:t>
            </w:r>
          </w:p>
          <w:p w:rsidR="0061505C" w:rsidRPr="00384853" w:rsidRDefault="0061505C" w:rsidP="00706E73">
            <w:pPr>
              <w:tabs>
                <w:tab w:val="left" w:pos="162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(ii)</w:t>
            </w:r>
            <w:r w:rsidRPr="00384853">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rsidR="0061505C" w:rsidRPr="00384853" w:rsidRDefault="0061505C" w:rsidP="0061505C">
            <w:pPr>
              <w:pStyle w:val="Paragraphedeliste"/>
              <w:numPr>
                <w:ilvl w:val="0"/>
                <w:numId w:val="13"/>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10.2</w:t>
            </w:r>
            <w:r w:rsidRPr="00384853">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61505C" w:rsidRPr="00384853" w:rsidRDefault="0061505C" w:rsidP="00706E73">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une malfaçon qui existait à la Date d’Achèvement,</w:t>
            </w:r>
          </w:p>
          <w:p w:rsidR="0061505C" w:rsidRPr="00384853" w:rsidRDefault="0061505C" w:rsidP="00706E73">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un événement survenu avant la Date d’Achèvement et qui n’était pas lui-même un risque as</w:t>
            </w:r>
            <w:r>
              <w:rPr>
                <w:rFonts w:ascii="Bookman Old Style" w:hAnsi="Bookman Old Style" w:cs="Arial"/>
                <w:bCs/>
                <w:sz w:val="22"/>
                <w:szCs w:val="22"/>
              </w:rPr>
              <w:t>sumé par le Maître d’Ouvrage,</w:t>
            </w:r>
          </w:p>
          <w:p w:rsidR="0061505C" w:rsidRPr="00384853" w:rsidRDefault="0061505C" w:rsidP="00706E73">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des activités de l’Entreprise sur le Site après la Date d’Achèvement.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21" w:name="_Toc478922792"/>
            <w:bookmarkStart w:id="222" w:name="_Toc60920408"/>
            <w:r w:rsidRPr="00384853">
              <w:rPr>
                <w:rFonts w:ascii="Bookman Old Style" w:hAnsi="Bookman Old Style" w:cs="Arial"/>
                <w:sz w:val="22"/>
                <w:szCs w:val="22"/>
              </w:rPr>
              <w:t>Risques incombant à l’</w:t>
            </w:r>
            <w:bookmarkEnd w:id="221"/>
            <w:r w:rsidRPr="00384853">
              <w:rPr>
                <w:rFonts w:ascii="Bookman Old Style" w:hAnsi="Bookman Old Style" w:cs="Arial"/>
                <w:sz w:val="22"/>
                <w:szCs w:val="22"/>
              </w:rPr>
              <w:t>Entreprise</w:t>
            </w:r>
            <w:bookmarkEnd w:id="222"/>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11.1</w:t>
            </w:r>
            <w:r w:rsidRPr="00384853">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23" w:name="_Toc478922793"/>
            <w:bookmarkStart w:id="224" w:name="_Toc60920409"/>
            <w:r w:rsidRPr="00384853">
              <w:rPr>
                <w:rFonts w:ascii="Bookman Old Style" w:hAnsi="Bookman Old Style" w:cs="Arial"/>
                <w:sz w:val="22"/>
                <w:szCs w:val="22"/>
              </w:rPr>
              <w:t>Assurances</w:t>
            </w:r>
            <w:bookmarkEnd w:id="223"/>
            <w:bookmarkEnd w:id="224"/>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12.1</w:t>
            </w:r>
            <w:r w:rsidRPr="00384853">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12.2</w:t>
            </w:r>
            <w:r w:rsidRPr="00384853">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12.3</w:t>
            </w:r>
            <w:r w:rsidRPr="00384853">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12.4</w:t>
            </w:r>
            <w:r w:rsidRPr="00384853">
              <w:rPr>
                <w:rFonts w:ascii="Bookman Old Style" w:hAnsi="Bookman Old Style" w:cs="Arial"/>
                <w:bCs/>
                <w:sz w:val="22"/>
                <w:szCs w:val="22"/>
              </w:rPr>
              <w:tab/>
              <w:t>Aucun changement ne sera apporté aux termes de l’assurance sans l’approbation du Directeur de Projet.</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12.5</w:t>
            </w:r>
            <w:r w:rsidRPr="00384853">
              <w:rPr>
                <w:rFonts w:ascii="Bookman Old Style" w:hAnsi="Bookman Old Style" w:cs="Arial"/>
                <w:bCs/>
                <w:sz w:val="22"/>
                <w:szCs w:val="22"/>
              </w:rPr>
              <w:tab/>
              <w:t>Les deux parties satisferont aux conditions des polices d’assurance.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13.1</w:t>
            </w:r>
            <w:r w:rsidRPr="00384853">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61505C" w:rsidRPr="00384853" w:rsidTr="00706E73">
        <w:tc>
          <w:tcPr>
            <w:tcW w:w="1985" w:type="dxa"/>
            <w:tcBorders>
              <w:top w:val="nil"/>
              <w:left w:val="nil"/>
              <w:bottom w:val="nil"/>
              <w:right w:val="nil"/>
            </w:tcBorders>
          </w:tcPr>
          <w:p w:rsidR="0061505C" w:rsidRPr="00384853" w:rsidRDefault="00E62494" w:rsidP="0061505C">
            <w:pPr>
              <w:pStyle w:val="00SectionVIIISubtitle"/>
              <w:tabs>
                <w:tab w:val="left" w:pos="360"/>
              </w:tabs>
              <w:spacing w:after="0"/>
              <w:ind w:left="578" w:hanging="578"/>
              <w:jc w:val="both"/>
              <w:rPr>
                <w:rFonts w:ascii="Bookman Old Style" w:hAnsi="Bookman Old Style" w:cs="Arial"/>
                <w:sz w:val="22"/>
                <w:szCs w:val="22"/>
              </w:rPr>
            </w:pPr>
            <w:bookmarkStart w:id="225" w:name="_Toc478922795"/>
            <w:bookmarkStart w:id="226" w:name="_Toc60920411"/>
            <w:r w:rsidRPr="00384853">
              <w:rPr>
                <w:rFonts w:ascii="Bookman Old Style" w:hAnsi="Bookman Old Style" w:cs="Arial"/>
                <w:sz w:val="22"/>
                <w:szCs w:val="22"/>
              </w:rPr>
              <w:t>X</w:t>
            </w:r>
            <w:bookmarkEnd w:id="225"/>
            <w:bookmarkEnd w:id="226"/>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14.1</w:t>
            </w:r>
            <w:r w:rsidRPr="00384853">
              <w:rPr>
                <w:rFonts w:ascii="Bookman Old Style" w:hAnsi="Bookman Old Style" w:cs="Arial"/>
                <w:bCs/>
                <w:sz w:val="22"/>
                <w:szCs w:val="22"/>
              </w:rPr>
              <w:tab/>
              <w:t>L’Entreprise exécutera les Travaux conformément aux Spécifications techniques et aux Plans.</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27" w:name="_Toc478922797"/>
            <w:bookmarkStart w:id="228" w:name="_Toc60920412"/>
            <w:r w:rsidRPr="00384853">
              <w:rPr>
                <w:rFonts w:ascii="Bookman Old Style" w:hAnsi="Bookman Old Style" w:cs="Arial"/>
                <w:sz w:val="22"/>
                <w:szCs w:val="22"/>
              </w:rPr>
              <w:t xml:space="preserve">Approbation du </w:t>
            </w:r>
            <w:bookmarkEnd w:id="227"/>
            <w:bookmarkEnd w:id="228"/>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15.1</w:t>
            </w:r>
            <w:r w:rsidRPr="00384853">
              <w:rPr>
                <w:rFonts w:ascii="Bookman Old Style" w:hAnsi="Bookman Old Style" w:cs="Arial"/>
                <w:bCs/>
                <w:sz w:val="22"/>
                <w:szCs w:val="22"/>
              </w:rPr>
              <w:tab/>
              <w:t>L’Entreprise présentera les Spécifications techniques et les Plans montrant les Travaux provisoires au Directeur de Projet pour approbation.</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15.2</w:t>
            </w:r>
            <w:r w:rsidRPr="00384853">
              <w:rPr>
                <w:rFonts w:ascii="Bookman Old Style" w:hAnsi="Bookman Old Style" w:cs="Arial"/>
                <w:bCs/>
                <w:sz w:val="22"/>
                <w:szCs w:val="22"/>
              </w:rPr>
              <w:tab/>
              <w:t>L’Entreprise sera responsable de la conception des Travaux provisoires.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15.3</w:t>
            </w:r>
            <w:r w:rsidRPr="00384853">
              <w:rPr>
                <w:rFonts w:ascii="Bookman Old Style" w:hAnsi="Bookman Old Style" w:cs="Arial"/>
                <w:bCs/>
                <w:sz w:val="22"/>
                <w:szCs w:val="22"/>
              </w:rPr>
              <w:tab/>
              <w:t>L’approbation par le Directeur de Projet n’altèrera en rien la responsabilité de l’Entreprise pour ce qui est de la conception des Travaux provisoires.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15.4</w:t>
            </w:r>
            <w:r w:rsidRPr="00384853">
              <w:rPr>
                <w:rFonts w:ascii="Bookman Old Style" w:hAnsi="Bookman Old Style" w:cs="Arial"/>
                <w:bCs/>
                <w:sz w:val="22"/>
                <w:szCs w:val="22"/>
              </w:rPr>
              <w:tab/>
              <w:t>L’Entreprise obtiendra le cas échéant, l’approbation de tiers pour la conception des Travaux provisoires.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15.5</w:t>
            </w:r>
            <w:r w:rsidRPr="00384853">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29" w:name="_Toc478922798"/>
            <w:bookmarkStart w:id="230" w:name="_Toc60920413"/>
            <w:r w:rsidRPr="00384853">
              <w:rPr>
                <w:rFonts w:ascii="Bookman Old Style" w:hAnsi="Bookman Old Style" w:cs="Arial"/>
                <w:sz w:val="22"/>
                <w:szCs w:val="22"/>
              </w:rPr>
              <w:t>Hygiène, Sécurité et Protection de l’Env</w:t>
            </w:r>
            <w:bookmarkEnd w:id="229"/>
            <w:bookmarkEnd w:id="230"/>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16.1</w:t>
            </w:r>
            <w:r w:rsidRPr="00384853">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61505C" w:rsidRPr="00384853" w:rsidRDefault="0061505C" w:rsidP="00706E73">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16.2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 L’Entreprise doit appliquer toutes les règles et les lois relatives à l’hygième et la sécurité.</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16.3</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Protection de l’environnement</w:t>
            </w:r>
          </w:p>
          <w:p w:rsidR="0061505C" w:rsidRPr="00384853" w:rsidRDefault="0061505C" w:rsidP="00706E73">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 L’Entreprise doit prendre toutes les mesures nécessaires pour : protéger l’environnement (à la fois à l’intérieur et à l’extérieur du Site); et</w:t>
            </w:r>
          </w:p>
          <w:p w:rsidR="0061505C" w:rsidRPr="00384853" w:rsidRDefault="0061505C" w:rsidP="00706E73">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17.1</w:t>
            </w:r>
            <w:r w:rsidRPr="00384853">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384853">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31" w:name="_Toc478922800"/>
            <w:bookmarkStart w:id="232" w:name="_Toc60920415"/>
            <w:r w:rsidRPr="00384853">
              <w:rPr>
                <w:rFonts w:ascii="Bookman Old Style" w:hAnsi="Bookman Old Style" w:cs="Arial"/>
                <w:sz w:val="22"/>
                <w:szCs w:val="22"/>
              </w:rPr>
              <w:t>Site</w:t>
            </w:r>
            <w:bookmarkEnd w:id="231"/>
            <w:bookmarkEnd w:id="232"/>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18.1</w:t>
            </w:r>
            <w:r w:rsidRPr="00384853">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33" w:name="_Toc478922801"/>
            <w:bookmarkStart w:id="234" w:name="_Toc60920416"/>
            <w:r w:rsidRPr="00384853">
              <w:rPr>
                <w:rFonts w:ascii="Bookman Old Style" w:hAnsi="Bookman Old Style" w:cs="Arial"/>
                <w:sz w:val="22"/>
                <w:szCs w:val="22"/>
              </w:rPr>
              <w:t>u Site</w:t>
            </w:r>
            <w:bookmarkEnd w:id="233"/>
            <w:bookmarkEnd w:id="234"/>
          </w:p>
        </w:tc>
        <w:tc>
          <w:tcPr>
            <w:tcW w:w="8080" w:type="dxa"/>
            <w:tcBorders>
              <w:top w:val="nil"/>
              <w:left w:val="nil"/>
              <w:bottom w:val="nil"/>
              <w:right w:val="nil"/>
            </w:tcBorders>
          </w:tcPr>
          <w:p w:rsidR="0061505C" w:rsidRPr="00384853" w:rsidRDefault="0061505C" w:rsidP="00706E73">
            <w:pPr>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19.1</w:t>
            </w:r>
            <w:r w:rsidRPr="00384853">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35" w:name="_Toc478922802"/>
            <w:bookmarkStart w:id="236" w:name="_Toc60920417"/>
            <w:r w:rsidRPr="00384853">
              <w:rPr>
                <w:rFonts w:ascii="Bookman Old Style" w:hAnsi="Bookman Old Style" w:cs="Arial"/>
                <w:sz w:val="22"/>
                <w:szCs w:val="22"/>
              </w:rPr>
              <w:t>Instructions, Inspections et Audits</w:t>
            </w:r>
            <w:bookmarkEnd w:id="235"/>
            <w:bookmarkEnd w:id="236"/>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20.1</w:t>
            </w:r>
            <w:r w:rsidRPr="00384853">
              <w:rPr>
                <w:rFonts w:ascii="Bookman Old Style" w:hAnsi="Bookman Old Style" w:cs="Arial"/>
                <w:bCs/>
                <w:sz w:val="22"/>
                <w:szCs w:val="22"/>
              </w:rPr>
              <w:tab/>
              <w:t>L’Entreprise exécutera toutes les instructions du Directeur de Projet qui sont conformes aux lois en vigueur au lieu du Site.</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20.2</w:t>
            </w:r>
            <w:r w:rsidRPr="00384853">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22.3</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 </w:t>
            </w:r>
            <w:r w:rsidRPr="00384853">
              <w:rPr>
                <w:rFonts w:ascii="Bookman Old Style" w:hAnsi="Bookman Old Style" w:cs="Arial"/>
                <w:bCs/>
                <w:sz w:val="22"/>
                <w:szCs w:val="22"/>
                <w:u w:val="single"/>
                <w:lang w:eastAsia="en-US"/>
              </w:rPr>
              <w:t xml:space="preserve">Inspections et Audit par la Banque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384853">
              <w:rPr>
                <w:rFonts w:ascii="Bookman Old Style" w:hAnsi="Bookman Old Style" w:cs="Arial"/>
                <w:bCs/>
                <w:sz w:val="22"/>
                <w:szCs w:val="22"/>
                <w:u w:val="single"/>
                <w:lang w:eastAsia="en-US"/>
              </w:rPr>
              <w:t xml:space="preserve"> </w:t>
            </w:r>
            <w:r w:rsidRPr="00384853">
              <w:rPr>
                <w:rFonts w:ascii="Bookman Old Style" w:hAnsi="Bookman Old Style" w:cs="Arial"/>
                <w:bCs/>
                <w:sz w:val="22"/>
                <w:szCs w:val="22"/>
                <w:lang w:eastAsia="en-US"/>
              </w:rPr>
              <w:t>par les auditeurs nommés par la Banque. L’attention de l’Entreprise et de ses sous-traitants et sous-consultants est attirée sur la clause 23.1 (fraude et corruption) des CM</w:t>
            </w:r>
            <w:r w:rsidRPr="00384853">
              <w:rPr>
                <w:rFonts w:ascii="Bookman Old Style" w:hAnsi="Bookman Old Style" w:cs="Arial"/>
                <w:bCs/>
                <w:sz w:val="22"/>
                <w:szCs w:val="22"/>
                <w:u w:val="single"/>
                <w:lang w:eastAsia="en-US"/>
              </w:rPr>
              <w:t xml:space="preserve"> </w:t>
            </w:r>
            <w:r w:rsidRPr="00384853">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37" w:name="_Toc478922803"/>
            <w:bookmarkStart w:id="238" w:name="_Toc60920418"/>
            <w:r w:rsidRPr="00384853">
              <w:rPr>
                <w:rFonts w:ascii="Bookman Old Style" w:hAnsi="Bookman Old Style" w:cs="Arial"/>
                <w:sz w:val="22"/>
                <w:szCs w:val="22"/>
              </w:rPr>
              <w:t>Désignation du Conciliateur</w:t>
            </w:r>
            <w:bookmarkEnd w:id="237"/>
            <w:bookmarkEnd w:id="238"/>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w:t>
            </w:r>
            <w:r w:rsidRPr="00384853">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 jours suivant la réception de ladite demande.</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23.2</w:t>
            </w:r>
            <w:r w:rsidRPr="00384853">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39" w:name="_Toc478922804"/>
            <w:bookmarkStart w:id="240" w:name="_Toc60920419"/>
            <w:r w:rsidRPr="00384853">
              <w:rPr>
                <w:rFonts w:ascii="Bookman Old Style" w:hAnsi="Bookman Old Style" w:cs="Arial"/>
                <w:sz w:val="22"/>
                <w:szCs w:val="22"/>
              </w:rPr>
              <w:t>Procédure de règlement des différends</w:t>
            </w:r>
            <w:bookmarkEnd w:id="239"/>
            <w:bookmarkEnd w:id="240"/>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22.1</w:t>
            </w:r>
            <w:r w:rsidRPr="00384853">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22.2</w:t>
            </w:r>
            <w:r w:rsidRPr="00384853">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u w:val="single"/>
              </w:rPr>
              <w:t>Marché avec un Entreprise étrangère</w:t>
            </w:r>
            <w:r w:rsidRPr="00384853">
              <w:rPr>
                <w:rFonts w:ascii="Bookman Old Style" w:hAnsi="Bookman Old Style" w:cs="Arial"/>
                <w:bCs/>
                <w:sz w:val="22"/>
                <w:szCs w:val="22"/>
              </w:rPr>
              <w:t xml:space="preserve"> :</w:t>
            </w:r>
          </w:p>
          <w:p w:rsidR="0061505C" w:rsidRPr="00384853" w:rsidRDefault="0061505C" w:rsidP="00706E73">
            <w:pPr>
              <w:spacing w:before="120" w:after="120"/>
              <w:ind w:left="578" w:hanging="578"/>
              <w:jc w:val="both"/>
              <w:rPr>
                <w:rFonts w:ascii="Bookman Old Style" w:hAnsi="Bookman Old Style" w:cs="Arial"/>
                <w:bCs/>
                <w:sz w:val="22"/>
                <w:szCs w:val="22"/>
              </w:rPr>
            </w:pP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u w:val="single"/>
              </w:rPr>
              <w:t xml:space="preserve">Marchés avec une Entreprise du pays du Maître d’Ouvrage </w:t>
            </w:r>
            <w:r w:rsidRPr="00384853">
              <w:rPr>
                <w:rFonts w:ascii="Bookman Old Style" w:hAnsi="Bookman Old Style" w:cs="Arial"/>
                <w:bCs/>
                <w:sz w:val="22"/>
                <w:szCs w:val="22"/>
              </w:rPr>
              <w:t>:</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41" w:name="_Toc478922805"/>
            <w:bookmarkStart w:id="242" w:name="_Toc60920420"/>
            <w:r w:rsidRPr="00384853">
              <w:rPr>
                <w:rFonts w:ascii="Bookman Old Style" w:hAnsi="Bookman Old Style" w:cs="Arial"/>
                <w:sz w:val="22"/>
                <w:szCs w:val="22"/>
              </w:rPr>
              <w:t>Fraude et Corruption</w:t>
            </w:r>
            <w:bookmarkEnd w:id="241"/>
            <w:bookmarkEnd w:id="242"/>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23.1</w:t>
            </w:r>
            <w:r w:rsidRPr="00384853">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23.2</w:t>
            </w:r>
            <w:r w:rsidRPr="00384853">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r w:rsidRPr="00384853">
              <w:rPr>
                <w:rFonts w:ascii="Bookman Old Style" w:hAnsi="Bookman Old Style" w:cs="Arial"/>
                <w:sz w:val="22"/>
                <w:szCs w:val="22"/>
              </w:rPr>
              <w:t xml:space="preserve"> </w:t>
            </w:r>
            <w:bookmarkStart w:id="243" w:name="_Toc60920421"/>
            <w:r w:rsidRPr="00384853">
              <w:rPr>
                <w:rFonts w:ascii="Bookman Old Style" w:hAnsi="Bookman Old Style" w:cs="Arial"/>
                <w:sz w:val="22"/>
                <w:szCs w:val="22"/>
                <w:lang w:val="en-US"/>
              </w:rPr>
              <w:t>Sécurité du Site</w:t>
            </w:r>
            <w:bookmarkEnd w:id="243"/>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24.1 L’Entreprise est responsable de la sécurité du Site et :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pour empêcher les personnes non autorisées à accéder au Site ;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384853">
              <w:rPr>
                <w:rFonts w:ascii="Bookman Old Style" w:hAnsi="Bookman Old Style" w:cs="Arial"/>
                <w:bCs/>
                <w:sz w:val="22"/>
                <w:szCs w:val="22"/>
                <w:shd w:val="clear" w:color="auto" w:fill="FFFFFF" w:themeFill="background1"/>
                <w:lang w:eastAsia="en-US"/>
              </w:rPr>
              <w:t>.</w:t>
            </w:r>
            <w:r w:rsidRPr="00384853">
              <w:rPr>
                <w:rFonts w:ascii="Bookman Old Style" w:hAnsi="Bookman Old Style" w:cs="Arial"/>
                <w:bCs/>
                <w:sz w:val="22"/>
                <w:szCs w:val="22"/>
                <w:shd w:val="clear" w:color="auto" w:fill="F0F0A0"/>
                <w:lang w:eastAsia="en-US"/>
              </w:rPr>
              <w:t xml:space="preserve"> </w:t>
            </w:r>
          </w:p>
          <w:p w:rsidR="0061505C" w:rsidRPr="00384853" w:rsidRDefault="0061505C" w:rsidP="00706E73">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L’Entreprise doit exigerer que le personnel de sécurité agisse conformément aux Lois applicables.</w:t>
            </w:r>
          </w:p>
        </w:tc>
      </w:tr>
      <w:tr w:rsidR="0061505C" w:rsidRPr="00384853" w:rsidTr="00706E73">
        <w:tc>
          <w:tcPr>
            <w:tcW w:w="10065" w:type="dxa"/>
            <w:gridSpan w:val="2"/>
            <w:tcBorders>
              <w:top w:val="nil"/>
              <w:left w:val="nil"/>
              <w:bottom w:val="nil"/>
              <w:right w:val="nil"/>
            </w:tcBorders>
          </w:tcPr>
          <w:p w:rsidR="0061505C" w:rsidRPr="00384853" w:rsidRDefault="0061505C" w:rsidP="00706E73">
            <w:pPr>
              <w:pStyle w:val="00SectionVIIITitle"/>
              <w:spacing w:after="120"/>
              <w:jc w:val="both"/>
              <w:rPr>
                <w:rFonts w:ascii="Bookman Old Style" w:hAnsi="Bookman Old Style" w:cs="Arial"/>
                <w:b w:val="0"/>
                <w:bCs/>
                <w:sz w:val="22"/>
                <w:szCs w:val="22"/>
              </w:rPr>
            </w:pPr>
            <w:bookmarkStart w:id="244" w:name="_Toc478922806"/>
            <w:bookmarkStart w:id="245" w:name="_Toc60920422"/>
            <w:r w:rsidRPr="00384853">
              <w:rPr>
                <w:rFonts w:ascii="Bookman Old Style" w:hAnsi="Bookman Old Style" w:cs="Arial"/>
                <w:b w:val="0"/>
                <w:bCs/>
                <w:sz w:val="22"/>
                <w:szCs w:val="22"/>
              </w:rPr>
              <w:t>B. Maîtrise du temps</w:t>
            </w:r>
            <w:bookmarkEnd w:id="244"/>
            <w:bookmarkEnd w:id="245"/>
          </w:p>
        </w:tc>
      </w:tr>
      <w:tr w:rsidR="0061505C" w:rsidRPr="00384853" w:rsidTr="00706E73">
        <w:trPr>
          <w:trHeight w:val="356"/>
        </w:trPr>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46" w:name="_Toc478922807"/>
            <w:bookmarkStart w:id="247" w:name="_Toc60920423"/>
            <w:r w:rsidRPr="00384853">
              <w:rPr>
                <w:rFonts w:ascii="Bookman Old Style" w:hAnsi="Bookman Old Style" w:cs="Arial"/>
                <w:sz w:val="22"/>
                <w:szCs w:val="22"/>
              </w:rPr>
              <w:t>Programme</w:t>
            </w:r>
            <w:bookmarkEnd w:id="246"/>
            <w:r w:rsidRPr="00384853">
              <w:rPr>
                <w:rFonts w:ascii="Bookman Old Style" w:hAnsi="Bookman Old Style" w:cs="Arial"/>
                <w:sz w:val="22"/>
                <w:szCs w:val="22"/>
              </w:rPr>
              <w:t xml:space="preserve"> et rapports d’avancement</w:t>
            </w:r>
            <w:bookmarkEnd w:id="247"/>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25.1</w:t>
            </w:r>
            <w:r w:rsidRPr="00384853">
              <w:rPr>
                <w:rFonts w:ascii="Bookman Old Style" w:hAnsi="Bookman Old Style" w:cs="Arial"/>
                <w:bCs/>
                <w:sz w:val="22"/>
                <w:szCs w:val="22"/>
              </w:rPr>
              <w:tab/>
              <w:t xml:space="preserve">Dans les délais prescrits dans la Clause 2.10, l’Entreprise présentera aux fins d’approbation, un Programme d’exécution des Travaux. </w:t>
            </w:r>
            <w:r w:rsidRPr="00384853">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25.2</w:t>
            </w:r>
            <w:r w:rsidRPr="00384853">
              <w:rPr>
                <w:rFonts w:ascii="Bookman Old Style" w:hAnsi="Bookman Old Style" w:cs="Arial"/>
                <w:bCs/>
                <w:sz w:val="22"/>
                <w:szCs w:val="22"/>
              </w:rPr>
              <w:tab/>
              <w:t>L’</w:t>
            </w:r>
            <w:r w:rsidRPr="00384853">
              <w:rPr>
                <w:rFonts w:ascii="Bookman Old Style" w:hAnsi="Bookman Old Style"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384853">
              <w:rPr>
                <w:rFonts w:ascii="Bookman Old Style" w:hAnsi="Bookman Old Style" w:cs="Arial"/>
                <w:bCs/>
                <w:sz w:val="22"/>
                <w:szCs w:val="22"/>
                <w:u w:val="single"/>
                <w:shd w:val="clear" w:color="auto" w:fill="FFFFFF" w:themeFill="background1"/>
                <w:lang w:eastAsia="en-US"/>
              </w:rPr>
              <w:t xml:space="preserve"> </w:t>
            </w:r>
            <w:r w:rsidRPr="00384853">
              <w:rPr>
                <w:rFonts w:ascii="Bookman Old Style" w:hAnsi="Bookman Old Style" w:cs="Arial"/>
                <w:bCs/>
                <w:sz w:val="22"/>
                <w:szCs w:val="22"/>
                <w:shd w:val="clear" w:color="auto" w:fill="FFFFFF" w:themeFill="background1"/>
                <w:lang w:eastAsia="en-US"/>
              </w:rPr>
              <w:t xml:space="preserve">à des intervalles n’excédant pas les </w:t>
            </w:r>
            <w:r w:rsidRPr="00384853">
              <w:rPr>
                <w:rFonts w:ascii="Bookman Old Style" w:hAnsi="Bookman Old Style" w:cs="Arial"/>
                <w:bCs/>
                <w:sz w:val="22"/>
                <w:szCs w:val="22"/>
                <w:lang w:eastAsia="en-US"/>
              </w:rPr>
              <w:t xml:space="preserve">périodes énoncées dans la Clause 2.11.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25.3</w:t>
            </w:r>
            <w:r w:rsidRPr="00384853">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rsidR="0061505C" w:rsidRPr="00384853" w:rsidRDefault="0061505C" w:rsidP="00706E73">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48" w:name="_Toc60920424"/>
            <w:bookmarkStart w:id="249" w:name="_Toc478922808"/>
            <w:r w:rsidRPr="00384853">
              <w:rPr>
                <w:rFonts w:ascii="Bookman Old Style" w:hAnsi="Bookman Old Style" w:cs="Arial"/>
                <w:sz w:val="22"/>
                <w:szCs w:val="22"/>
              </w:rPr>
              <w:t>Report de la Date d’ent</w:t>
            </w:r>
            <w:bookmarkEnd w:id="248"/>
            <w:r w:rsidRPr="00384853">
              <w:rPr>
                <w:rFonts w:ascii="Bookman Old Style" w:hAnsi="Bookman Old Style" w:cs="Arial"/>
                <w:sz w:val="22"/>
                <w:szCs w:val="22"/>
              </w:rPr>
              <w:t xml:space="preserve"> </w:t>
            </w:r>
            <w:bookmarkEnd w:id="249"/>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26.1</w:t>
            </w:r>
            <w:r w:rsidRPr="00384853">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26.2</w:t>
            </w:r>
            <w:r w:rsidRPr="00384853">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50" w:name="_Toc478922809"/>
            <w:bookmarkStart w:id="251" w:name="_Toc60920425"/>
            <w:r w:rsidRPr="00384853">
              <w:rPr>
                <w:rFonts w:ascii="Bookman Old Style" w:hAnsi="Bookman Old Style" w:cs="Arial"/>
                <w:sz w:val="22"/>
                <w:szCs w:val="22"/>
              </w:rPr>
              <w:t>Accélération</w:t>
            </w:r>
            <w:bookmarkEnd w:id="250"/>
            <w:bookmarkEnd w:id="251"/>
            <w:r w:rsidRPr="00384853">
              <w:rPr>
                <w:rFonts w:ascii="Bookman Old Style" w:hAnsi="Bookman Old Style" w:cs="Arial"/>
                <w:sz w:val="22"/>
                <w:szCs w:val="22"/>
              </w:rPr>
              <w:t xml:space="preserve"> </w:t>
            </w: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27.1</w:t>
            </w:r>
            <w:r w:rsidRPr="00384853">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27.2</w:t>
            </w:r>
            <w:r w:rsidRPr="00384853">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61505C" w:rsidRPr="00384853" w:rsidTr="00706E73">
        <w:tc>
          <w:tcPr>
            <w:tcW w:w="1985" w:type="dxa"/>
            <w:tcBorders>
              <w:top w:val="nil"/>
              <w:left w:val="nil"/>
              <w:bottom w:val="nil"/>
              <w:right w:val="nil"/>
            </w:tcBorders>
          </w:tcPr>
          <w:p w:rsidR="0061505C" w:rsidRPr="00384853" w:rsidRDefault="00E62494" w:rsidP="0061505C">
            <w:pPr>
              <w:pStyle w:val="00SectionVIIISubtitle"/>
              <w:tabs>
                <w:tab w:val="left" w:pos="360"/>
              </w:tabs>
              <w:spacing w:after="0"/>
              <w:ind w:left="578" w:hanging="578"/>
              <w:jc w:val="both"/>
              <w:rPr>
                <w:rFonts w:ascii="Bookman Old Style" w:hAnsi="Bookman Old Style" w:cs="Arial"/>
                <w:sz w:val="22"/>
                <w:szCs w:val="22"/>
              </w:rPr>
            </w:pPr>
            <w:bookmarkStart w:id="252" w:name="_Toc60920426"/>
            <w:r w:rsidRPr="00384853">
              <w:rPr>
                <w:rFonts w:ascii="Bookman Old Style" w:hAnsi="Bookman Old Style" w:cs="Arial"/>
                <w:sz w:val="22"/>
                <w:szCs w:val="22"/>
              </w:rPr>
              <w:t>E</w:t>
            </w:r>
            <w:r w:rsidR="0061505C" w:rsidRPr="00384853">
              <w:rPr>
                <w:rFonts w:ascii="Bookman Old Style" w:hAnsi="Bookman Old Style" w:cs="Arial"/>
                <w:sz w:val="22"/>
                <w:szCs w:val="22"/>
              </w:rPr>
              <w:t>t</w:t>
            </w:r>
            <w:bookmarkEnd w:id="252"/>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28.1</w:t>
            </w:r>
            <w:r w:rsidRPr="00384853">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53" w:name="_Toc478922811"/>
            <w:bookmarkStart w:id="254" w:name="_Toc60920427"/>
            <w:r w:rsidRPr="00384853">
              <w:rPr>
                <w:rFonts w:ascii="Bookman Old Style" w:hAnsi="Bookman Old Style" w:cs="Arial"/>
                <w:sz w:val="22"/>
                <w:szCs w:val="22"/>
              </w:rPr>
              <w:t xml:space="preserve">Réunions </w:t>
            </w:r>
            <w:bookmarkEnd w:id="253"/>
            <w:bookmarkEnd w:id="254"/>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29.1</w:t>
            </w:r>
            <w:r w:rsidRPr="00384853">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55" w:name="_Toc478922812"/>
            <w:bookmarkStart w:id="256" w:name="_Toc60920428"/>
            <w:r w:rsidRPr="00384853">
              <w:rPr>
                <w:rFonts w:ascii="Bookman Old Style" w:hAnsi="Bookman Old Style" w:cs="Arial"/>
                <w:sz w:val="22"/>
                <w:szCs w:val="22"/>
              </w:rPr>
              <w:t>Préavis</w:t>
            </w:r>
            <w:bookmarkEnd w:id="255"/>
            <w:bookmarkEnd w:id="256"/>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30.1</w:t>
            </w:r>
            <w:r w:rsidRPr="00384853">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30.2</w:t>
            </w:r>
            <w:r w:rsidRPr="00384853">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61505C" w:rsidRPr="00384853" w:rsidTr="00706E73">
        <w:tc>
          <w:tcPr>
            <w:tcW w:w="10065" w:type="dxa"/>
            <w:gridSpan w:val="2"/>
            <w:tcBorders>
              <w:top w:val="nil"/>
              <w:left w:val="nil"/>
              <w:bottom w:val="nil"/>
              <w:right w:val="nil"/>
            </w:tcBorders>
          </w:tcPr>
          <w:p w:rsidR="0061505C" w:rsidRPr="00384853" w:rsidRDefault="0061505C" w:rsidP="00706E73">
            <w:pPr>
              <w:pStyle w:val="00SectionVIIITitle"/>
              <w:spacing w:after="120"/>
              <w:jc w:val="both"/>
              <w:rPr>
                <w:rFonts w:ascii="Bookman Old Style" w:hAnsi="Bookman Old Style" w:cs="Arial"/>
                <w:b w:val="0"/>
                <w:bCs/>
                <w:sz w:val="22"/>
                <w:szCs w:val="22"/>
              </w:rPr>
            </w:pPr>
            <w:bookmarkStart w:id="257" w:name="_Toc478922813"/>
            <w:bookmarkStart w:id="258" w:name="_Toc60920429"/>
            <w:r w:rsidRPr="00384853">
              <w:rPr>
                <w:rFonts w:ascii="Bookman Old Style" w:hAnsi="Bookman Old Style" w:cs="Arial"/>
                <w:b w:val="0"/>
                <w:bCs/>
                <w:sz w:val="22"/>
                <w:szCs w:val="22"/>
              </w:rPr>
              <w:t>C. Contrôle de qualité</w:t>
            </w:r>
            <w:bookmarkEnd w:id="257"/>
            <w:bookmarkEnd w:id="258"/>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31.1</w:t>
            </w:r>
            <w:r w:rsidRPr="00384853">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59" w:name="_Toc478922815"/>
            <w:bookmarkStart w:id="260" w:name="_Toc60920431"/>
            <w:r w:rsidRPr="00384853">
              <w:rPr>
                <w:rFonts w:ascii="Bookman Old Style" w:hAnsi="Bookman Old Style" w:cs="Arial"/>
                <w:sz w:val="22"/>
                <w:szCs w:val="22"/>
              </w:rPr>
              <w:t>Essais</w:t>
            </w:r>
            <w:bookmarkEnd w:id="259"/>
            <w:bookmarkEnd w:id="260"/>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32.1</w:t>
            </w:r>
            <w:r w:rsidRPr="00384853">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61" w:name="_Toc478922816"/>
            <w:bookmarkStart w:id="262" w:name="_Toc60920432"/>
            <w:r w:rsidRPr="00384853">
              <w:rPr>
                <w:rFonts w:ascii="Bookman Old Style" w:hAnsi="Bookman Old Style" w:cs="Arial"/>
                <w:sz w:val="22"/>
                <w:szCs w:val="22"/>
              </w:rPr>
              <w:t xml:space="preserve">Correction </w:t>
            </w:r>
            <w:bookmarkEnd w:id="261"/>
            <w:bookmarkEnd w:id="262"/>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33.1</w:t>
            </w:r>
            <w:r w:rsidRPr="00384853">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61505C" w:rsidRPr="00384853" w:rsidRDefault="0061505C" w:rsidP="00706E73">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33.2</w:t>
            </w:r>
            <w:r w:rsidRPr="00384853">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63" w:name="_Toc478922817"/>
            <w:bookmarkStart w:id="264" w:name="_Toc60920433"/>
            <w:r w:rsidRPr="00384853">
              <w:rPr>
                <w:rFonts w:ascii="Bookman Old Style" w:hAnsi="Bookman Old Style" w:cs="Arial"/>
                <w:sz w:val="22"/>
                <w:szCs w:val="22"/>
              </w:rPr>
              <w:t>Malfaifi</w:t>
            </w:r>
            <w:bookmarkEnd w:id="263"/>
            <w:bookmarkEnd w:id="264"/>
            <w:r w:rsidRPr="00384853">
              <w:rPr>
                <w:rFonts w:ascii="Bookman Old Style" w:hAnsi="Bookman Old Style" w:cs="Arial"/>
                <w:sz w:val="22"/>
                <w:szCs w:val="22"/>
              </w:rPr>
              <w:t xml:space="preserve"> </w:t>
            </w: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34.1</w:t>
            </w:r>
            <w:r w:rsidRPr="00384853">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61505C" w:rsidRPr="00384853" w:rsidTr="00706E73">
        <w:tc>
          <w:tcPr>
            <w:tcW w:w="10065" w:type="dxa"/>
            <w:gridSpan w:val="2"/>
            <w:tcBorders>
              <w:top w:val="nil"/>
              <w:left w:val="nil"/>
              <w:bottom w:val="nil"/>
              <w:right w:val="nil"/>
            </w:tcBorders>
          </w:tcPr>
          <w:p w:rsidR="0061505C" w:rsidRPr="00384853" w:rsidRDefault="0061505C" w:rsidP="00706E73">
            <w:pPr>
              <w:pStyle w:val="00SectionVIIITitle"/>
              <w:spacing w:after="120"/>
              <w:ind w:right="-74"/>
              <w:jc w:val="both"/>
              <w:rPr>
                <w:rFonts w:ascii="Bookman Old Style" w:hAnsi="Bookman Old Style" w:cs="Arial"/>
                <w:b w:val="0"/>
                <w:bCs/>
                <w:sz w:val="22"/>
                <w:szCs w:val="22"/>
              </w:rPr>
            </w:pPr>
            <w:bookmarkStart w:id="265" w:name="_Toc478922818"/>
            <w:bookmarkStart w:id="266" w:name="_Toc60920434"/>
            <w:r w:rsidRPr="00384853">
              <w:rPr>
                <w:rFonts w:ascii="Bookman Old Style" w:hAnsi="Bookman Old Style" w:cs="Arial"/>
                <w:b w:val="0"/>
                <w:bCs/>
                <w:sz w:val="22"/>
                <w:szCs w:val="22"/>
              </w:rPr>
              <w:t>D. Maîtrise des coûts</w:t>
            </w:r>
            <w:bookmarkEnd w:id="265"/>
            <w:bookmarkEnd w:id="266"/>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67" w:name="_Toc478922819"/>
            <w:bookmarkStart w:id="268" w:name="_Toc60920435"/>
            <w:r w:rsidRPr="00384853">
              <w:rPr>
                <w:rFonts w:ascii="Bookman Old Style" w:hAnsi="Bookman Old Style" w:cs="Arial"/>
                <w:sz w:val="22"/>
                <w:szCs w:val="22"/>
              </w:rPr>
              <w:t xml:space="preserve">Prix du </w:t>
            </w:r>
            <w:bookmarkEnd w:id="267"/>
            <w:bookmarkEnd w:id="268"/>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35.1</w:t>
            </w:r>
            <w:r w:rsidRPr="00384853">
              <w:rPr>
                <w:rFonts w:ascii="Bookman Old Style" w:hAnsi="Bookman Old Style" w:cs="Arial"/>
                <w:bCs/>
                <w:sz w:val="22"/>
                <w:szCs w:val="22"/>
              </w:rPr>
              <w:tab/>
              <w:t>Le Détail quantitatif et estimatif comprendra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69" w:name="_Toc478922820"/>
            <w:bookmarkStart w:id="270" w:name="_Toc60920436"/>
            <w:r w:rsidRPr="00384853">
              <w:rPr>
                <w:rFonts w:ascii="Bookman Old Style" w:hAnsi="Bookman Old Style" w:cs="Arial"/>
                <w:sz w:val="22"/>
                <w:szCs w:val="22"/>
              </w:rPr>
              <w:t>Modifications du Prix du</w:t>
            </w:r>
            <w:r w:rsidRPr="00384853">
              <w:rPr>
                <w:rFonts w:ascii="Bookman Old Style" w:hAnsi="Bookman Old Style" w:cs="Arial"/>
                <w:bCs/>
                <w:sz w:val="22"/>
                <w:szCs w:val="22"/>
                <w:vertAlign w:val="superscript"/>
              </w:rPr>
              <w:footnoteReference w:id="2"/>
            </w:r>
            <w:bookmarkEnd w:id="269"/>
            <w:bookmarkEnd w:id="270"/>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36.1</w:t>
            </w:r>
            <w:r w:rsidRPr="00384853">
              <w:rPr>
                <w:rFonts w:ascii="Bookman Old Style" w:hAnsi="Bookman Old Style" w:cs="Arial"/>
                <w:bCs/>
                <w:sz w:val="22"/>
                <w:szCs w:val="22"/>
              </w:rPr>
              <w:tab/>
              <w:t>Lorsque les quantités finales des travaux exécutés diffèrent de plus de vingt-cinq pour cent (25%) pour un poste donné des quantités du Détail 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36.2</w:t>
            </w:r>
            <w:r w:rsidRPr="00384853">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61505C" w:rsidRPr="00384853" w:rsidTr="00706E73">
        <w:tc>
          <w:tcPr>
            <w:tcW w:w="1985" w:type="dxa"/>
            <w:tcBorders>
              <w:top w:val="nil"/>
              <w:left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71" w:name="_Toc478922821"/>
            <w:bookmarkStart w:id="272" w:name="_Toc60920437"/>
            <w:r w:rsidRPr="00384853">
              <w:rPr>
                <w:rFonts w:ascii="Bookman Old Style" w:hAnsi="Bookman Old Style" w:cs="Arial"/>
                <w:sz w:val="22"/>
                <w:szCs w:val="22"/>
              </w:rPr>
              <w:t>Variations</w:t>
            </w:r>
            <w:bookmarkEnd w:id="271"/>
            <w:bookmarkEnd w:id="272"/>
          </w:p>
        </w:tc>
        <w:tc>
          <w:tcPr>
            <w:tcW w:w="8080" w:type="dxa"/>
            <w:tcBorders>
              <w:top w:val="nil"/>
              <w:left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37.1</w:t>
            </w:r>
            <w:r w:rsidRPr="00384853">
              <w:rPr>
                <w:rFonts w:ascii="Bookman Old Style" w:hAnsi="Bookman Old Style" w:cs="Arial"/>
                <w:bCs/>
                <w:sz w:val="22"/>
                <w:szCs w:val="22"/>
              </w:rPr>
              <w:tab/>
              <w:t>Toutes les Variations seront incluses dans les Programmes</w:t>
            </w:r>
            <w:r w:rsidRPr="00384853">
              <w:rPr>
                <w:rStyle w:val="Appelnotedebasdep"/>
                <w:rFonts w:ascii="Bookman Old Style" w:hAnsi="Bookman Old Style" w:cs="Arial"/>
                <w:bCs/>
                <w:sz w:val="22"/>
                <w:szCs w:val="22"/>
              </w:rPr>
              <w:footnoteReference w:id="3"/>
            </w:r>
            <w:r w:rsidRPr="00384853">
              <w:rPr>
                <w:rFonts w:ascii="Bookman Old Style" w:hAnsi="Bookman Old Style" w:cs="Arial"/>
                <w:bCs/>
                <w:sz w:val="22"/>
                <w:szCs w:val="22"/>
              </w:rPr>
              <w:t xml:space="preserve"> fournis par l’Entreprise.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37.2</w:t>
            </w:r>
            <w:r w:rsidRPr="00384853">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37.3</w:t>
            </w:r>
            <w:r w:rsidRPr="00384853">
              <w:rPr>
                <w:rFonts w:ascii="Bookman Old Style" w:hAnsi="Bookman Old Style" w:cs="Arial"/>
                <w:bCs/>
                <w:sz w:val="22"/>
                <w:szCs w:val="22"/>
              </w:rPr>
              <w:tab/>
            </w:r>
            <w:r w:rsidRPr="00384853">
              <w:rPr>
                <w:rFonts w:ascii="Bookman Old Style" w:hAnsi="Bookman Old Style" w:cs="Arial"/>
                <w:bCs/>
                <w:sz w:val="22"/>
                <w:szCs w:val="22"/>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37.4</w:t>
            </w:r>
            <w:r w:rsidRPr="00384853">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37.5</w:t>
            </w:r>
            <w:r w:rsidRPr="00384853">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37.6</w:t>
            </w:r>
            <w:r w:rsidRPr="00384853">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384853">
              <w:rPr>
                <w:rStyle w:val="Appelnotedebasdep"/>
                <w:rFonts w:ascii="Bookman Old Style" w:hAnsi="Bookman Old Style" w:cs="Arial"/>
                <w:bCs/>
                <w:sz w:val="22"/>
                <w:szCs w:val="22"/>
              </w:rPr>
              <w:footnoteReference w:id="4"/>
            </w:r>
            <w:r w:rsidRPr="00384853">
              <w:rPr>
                <w:rFonts w:ascii="Bookman Old Style" w:hAnsi="Bookman Old Style" w:cs="Arial"/>
                <w:bCs/>
                <w:sz w:val="22"/>
                <w:szCs w:val="22"/>
                <w:lang w:eastAsia="en-US"/>
              </w:rPr>
              <w:t xml:space="preserve">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73" w:name="_Toc478922823"/>
            <w:bookmarkStart w:id="274" w:name="_Toc60920438"/>
            <w:r w:rsidRPr="00384853">
              <w:rPr>
                <w:rFonts w:ascii="Bookman Old Style" w:hAnsi="Bookman Old Style" w:cs="Arial"/>
                <w:sz w:val="22"/>
                <w:szCs w:val="22"/>
              </w:rPr>
              <w:t>Décomptes</w:t>
            </w:r>
            <w:bookmarkEnd w:id="273"/>
            <w:bookmarkEnd w:id="274"/>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38.1</w:t>
            </w:r>
            <w:r w:rsidRPr="00384853">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38.2</w:t>
            </w:r>
            <w:r w:rsidRPr="00384853">
              <w:rPr>
                <w:rFonts w:ascii="Bookman Old Style" w:hAnsi="Bookman Old Style" w:cs="Arial"/>
                <w:bCs/>
                <w:sz w:val="22"/>
                <w:szCs w:val="22"/>
              </w:rPr>
              <w:tab/>
              <w:t>Le Directeur de Projet vérifiera les décomptes mensuels et certifiera les montants devant être versés à l’Entreprise.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38.3</w:t>
            </w:r>
            <w:r w:rsidRPr="00384853">
              <w:rPr>
                <w:rFonts w:ascii="Bookman Old Style" w:hAnsi="Bookman Old Style" w:cs="Arial"/>
                <w:bCs/>
                <w:sz w:val="22"/>
                <w:szCs w:val="22"/>
              </w:rPr>
              <w:tab/>
              <w:t>La valeur du travail exécuté sera déterminée par le Directeur de Projet.</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38.4</w:t>
            </w:r>
            <w:r w:rsidRPr="00384853">
              <w:rPr>
                <w:rFonts w:ascii="Bookman Old Style" w:hAnsi="Bookman Old Style" w:cs="Arial"/>
                <w:bCs/>
                <w:sz w:val="22"/>
                <w:szCs w:val="22"/>
              </w:rPr>
              <w:tab/>
              <w:t>La valeur du travail exécuté comprendra la valeur des quantités de travaux réalisées par poste figurant au Détail quantitatif et estimatif.</w:t>
            </w:r>
            <w:r w:rsidRPr="00384853">
              <w:rPr>
                <w:rStyle w:val="Appelnotedebasdep"/>
                <w:rFonts w:ascii="Bookman Old Style" w:hAnsi="Bookman Old Style" w:cs="Arial"/>
                <w:bCs/>
                <w:sz w:val="22"/>
                <w:szCs w:val="22"/>
              </w:rPr>
              <w:footnoteReference w:id="5"/>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38.5</w:t>
            </w:r>
            <w:r w:rsidRPr="00384853">
              <w:rPr>
                <w:rFonts w:ascii="Bookman Old Style" w:hAnsi="Bookman Old Style" w:cs="Arial"/>
                <w:bCs/>
                <w:sz w:val="22"/>
                <w:szCs w:val="22"/>
              </w:rPr>
              <w:tab/>
              <w:t>La valeur du travail exécuté inclura la valeur des Variations et des Evènements donnant droit à compensation.</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38.6</w:t>
            </w:r>
            <w:r w:rsidRPr="00384853">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75" w:name="_Toc478922824"/>
            <w:bookmarkStart w:id="276" w:name="_Toc60920439"/>
            <w:r w:rsidRPr="00384853">
              <w:rPr>
                <w:rFonts w:ascii="Bookman Old Style" w:hAnsi="Bookman Old Style" w:cs="Arial"/>
                <w:sz w:val="22"/>
                <w:szCs w:val="22"/>
              </w:rPr>
              <w:t>Paiements</w:t>
            </w:r>
            <w:bookmarkEnd w:id="275"/>
            <w:bookmarkEnd w:id="276"/>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39.1</w:t>
            </w:r>
            <w:r w:rsidRPr="00384853">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39.2</w:t>
            </w:r>
            <w:r w:rsidRPr="00384853">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77" w:name="_Toc478922825"/>
            <w:bookmarkStart w:id="278" w:name="_Toc60920440"/>
            <w:r w:rsidRPr="00384853">
              <w:rPr>
                <w:rFonts w:ascii="Bookman Old Style" w:hAnsi="Bookman Old Style" w:cs="Arial"/>
                <w:sz w:val="22"/>
                <w:szCs w:val="22"/>
              </w:rPr>
              <w:t>Evènements donnant droit à compensation</w:t>
            </w:r>
            <w:bookmarkEnd w:id="277"/>
            <w:bookmarkEnd w:id="278"/>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40.1</w:t>
            </w:r>
            <w:r w:rsidRPr="00384853">
              <w:rPr>
                <w:rFonts w:ascii="Bookman Old Style" w:hAnsi="Bookman Old Style" w:cs="Arial"/>
                <w:bCs/>
                <w:sz w:val="22"/>
                <w:szCs w:val="22"/>
              </w:rPr>
              <w:tab/>
              <w:t>Les évènements donnant droit à compensation seront les suivants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ne donne pas accès à une partie du Site à la Date d’entrée en possession conformément à la Clause 2.8.</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Le Directeur de Projet donne à l’Entreprise des instructions afin de découvrir un ouvrage réalisé, ou d’effectuer des essais supplémentaires sur les Travaux qui se n’avèrent ne pas présenter de Malfaçon.</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Le Directeur de Projet n’approuve pas un contrat de sous-traitant sans motifs valables.</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Les avances sont réglées en retard.</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(i)</w:t>
            </w:r>
            <w:r w:rsidRPr="00384853">
              <w:rPr>
                <w:rFonts w:ascii="Bookman Old Style" w:hAnsi="Bookman Old Style" w:cs="Arial"/>
                <w:bCs/>
                <w:sz w:val="22"/>
                <w:szCs w:val="22"/>
              </w:rPr>
              <w:tab/>
              <w:t>Les conséquences pour l’Entreprise de tout risque incombant au Maître d’Ouvrage.</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(j)</w:t>
            </w:r>
            <w:r w:rsidRPr="00384853">
              <w:rPr>
                <w:rFonts w:ascii="Bookman Old Style" w:hAnsi="Bookman Old Style" w:cs="Arial"/>
                <w:bCs/>
                <w:sz w:val="22"/>
                <w:szCs w:val="22"/>
              </w:rPr>
              <w:tab/>
              <w:t>Le Directeur de Projet retarde indûment la délivrance du Certificat d’achèvement (ou le procès-verbal de réception provisoire).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40.2</w:t>
            </w:r>
            <w:r w:rsidRPr="00384853">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40.3</w:t>
            </w:r>
            <w:r w:rsidRPr="00384853">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40.4</w:t>
            </w:r>
            <w:r w:rsidRPr="00384853">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79" w:name="_Toc478922826"/>
            <w:bookmarkStart w:id="280" w:name="_Toc60920441"/>
            <w:r w:rsidRPr="00384853">
              <w:rPr>
                <w:rFonts w:ascii="Bookman Old Style" w:hAnsi="Bookman Old Style" w:cs="Arial"/>
                <w:sz w:val="22"/>
                <w:szCs w:val="22"/>
              </w:rPr>
              <w:t>Fiscalité</w:t>
            </w:r>
            <w:bookmarkEnd w:id="279"/>
            <w:bookmarkEnd w:id="280"/>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41.1</w:t>
            </w:r>
            <w:r w:rsidRPr="00384853">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42.1</w:t>
            </w:r>
            <w:r w:rsidRPr="00384853">
              <w:rPr>
                <w:rFonts w:ascii="Bookman Old Style" w:hAnsi="Bookman Old Style" w:cs="Arial"/>
                <w:bCs/>
                <w:sz w:val="22"/>
                <w:szCs w:val="22"/>
              </w:rPr>
              <w:tab/>
              <w:t>Les prix ne seront pas révisés pour prendre en compte les fluctuations du coût des intrants.</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81" w:name="_Toc478922829"/>
            <w:bookmarkStart w:id="282" w:name="_Toc60920443"/>
            <w:r w:rsidRPr="00384853">
              <w:rPr>
                <w:rFonts w:ascii="Bookman Old Style" w:hAnsi="Bookman Old Style" w:cs="Arial"/>
                <w:sz w:val="22"/>
                <w:szCs w:val="22"/>
              </w:rPr>
              <w:t>Retenues</w:t>
            </w:r>
            <w:bookmarkEnd w:id="281"/>
            <w:bookmarkEnd w:id="282"/>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43.1</w:t>
            </w:r>
            <w:r w:rsidRPr="00384853">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43.2</w:t>
            </w:r>
            <w:r w:rsidRPr="00384853">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83" w:name="_Toc478922830"/>
            <w:bookmarkStart w:id="284" w:name="_Toc60920444"/>
            <w:r w:rsidRPr="00384853">
              <w:rPr>
                <w:rFonts w:ascii="Bookman Old Style" w:hAnsi="Bookman Old Style" w:cs="Arial"/>
                <w:sz w:val="22"/>
                <w:szCs w:val="22"/>
              </w:rPr>
              <w:t>Pénalités de retard</w:t>
            </w:r>
            <w:bookmarkEnd w:id="283"/>
            <w:r w:rsidRPr="00384853">
              <w:rPr>
                <w:rFonts w:ascii="Bookman Old Style" w:hAnsi="Bookman Old Style" w:cs="Arial"/>
                <w:sz w:val="22"/>
                <w:szCs w:val="22"/>
              </w:rPr>
              <w:t xml:space="preserve"> et Prime</w:t>
            </w:r>
            <w:bookmarkEnd w:id="284"/>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44.1</w:t>
            </w:r>
            <w:r w:rsidRPr="00384853">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44.2</w:t>
            </w:r>
            <w:r w:rsidRPr="00384853">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85" w:name="_Toc478922832"/>
            <w:bookmarkStart w:id="286" w:name="_Toc60920445"/>
            <w:r w:rsidRPr="00384853">
              <w:rPr>
                <w:rFonts w:ascii="Bookman Old Style" w:hAnsi="Bookman Old Style" w:cs="Arial"/>
                <w:sz w:val="22"/>
                <w:szCs w:val="22"/>
              </w:rPr>
              <w:t>Paiement de l’Avance</w:t>
            </w:r>
            <w:bookmarkEnd w:id="285"/>
            <w:bookmarkEnd w:id="286"/>
            <w:r w:rsidRPr="00384853">
              <w:rPr>
                <w:rFonts w:ascii="Bookman Old Style" w:hAnsi="Bookman Old Style" w:cs="Arial"/>
                <w:sz w:val="22"/>
                <w:szCs w:val="22"/>
              </w:rPr>
              <w:t xml:space="preserve"> </w:t>
            </w: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45.1</w:t>
            </w:r>
            <w:r w:rsidRPr="00384853">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45.2</w:t>
            </w:r>
            <w:r w:rsidRPr="00384853">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45.3</w:t>
            </w:r>
            <w:r w:rsidRPr="00384853">
              <w:rPr>
                <w:rFonts w:ascii="Bookman Old Style" w:hAnsi="Bookman Old Style" w:cs="Arial"/>
                <w:bCs/>
                <w:sz w:val="22"/>
                <w:szCs w:val="22"/>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87" w:name="_Toc478922833"/>
            <w:bookmarkStart w:id="288" w:name="_Toc60920446"/>
            <w:r w:rsidRPr="00384853">
              <w:rPr>
                <w:rFonts w:ascii="Bookman Old Style" w:hAnsi="Bookman Old Style" w:cs="Arial"/>
                <w:sz w:val="22"/>
                <w:szCs w:val="22"/>
              </w:rPr>
              <w:t>Garantie</w:t>
            </w:r>
            <w:bookmarkEnd w:id="287"/>
            <w:r w:rsidRPr="00384853">
              <w:rPr>
                <w:rFonts w:ascii="Bookman Old Style" w:hAnsi="Bookman Old Style" w:cs="Arial"/>
                <w:sz w:val="22"/>
                <w:szCs w:val="22"/>
              </w:rPr>
              <w:t xml:space="preserve"> de Bonne Exé</w:t>
            </w:r>
            <w:bookmarkEnd w:id="288"/>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46.1</w:t>
            </w:r>
            <w:r w:rsidRPr="00384853">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89" w:name="_Toc478922834"/>
            <w:bookmarkStart w:id="290" w:name="_Toc60920447"/>
            <w:r w:rsidRPr="00384853">
              <w:rPr>
                <w:rFonts w:ascii="Bookman Old Style" w:hAnsi="Bookman Old Style" w:cs="Arial"/>
                <w:sz w:val="22"/>
                <w:szCs w:val="22"/>
              </w:rPr>
              <w:t>Travaux en régie</w:t>
            </w:r>
            <w:bookmarkEnd w:id="289"/>
            <w:bookmarkEnd w:id="290"/>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47.1</w:t>
            </w:r>
            <w:r w:rsidRPr="00384853">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47.3</w:t>
            </w:r>
            <w:r w:rsidRPr="00384853">
              <w:rPr>
                <w:rFonts w:ascii="Bookman Old Style" w:hAnsi="Bookman Old Style" w:cs="Arial"/>
                <w:bCs/>
                <w:sz w:val="22"/>
                <w:szCs w:val="22"/>
              </w:rPr>
              <w:tab/>
              <w:t>L’Entreprise sera payé pour ces travaux en régie sur la base des formulaires « Travaux en régie » dûment signés.</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91" w:name="_Toc478922835"/>
            <w:bookmarkStart w:id="292" w:name="_Toc60920448"/>
            <w:r w:rsidRPr="00384853">
              <w:rPr>
                <w:rFonts w:ascii="Bookman Old Style" w:hAnsi="Bookman Old Style" w:cs="Arial"/>
                <w:sz w:val="22"/>
                <w:szCs w:val="22"/>
              </w:rPr>
              <w:t>Coût des rés</w:t>
            </w:r>
            <w:bookmarkEnd w:id="291"/>
            <w:bookmarkEnd w:id="292"/>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48.1</w:t>
            </w:r>
            <w:r w:rsidRPr="00384853">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61505C" w:rsidRPr="00384853" w:rsidTr="00706E73">
        <w:tc>
          <w:tcPr>
            <w:tcW w:w="10065" w:type="dxa"/>
            <w:gridSpan w:val="2"/>
            <w:tcBorders>
              <w:top w:val="nil"/>
              <w:left w:val="nil"/>
              <w:bottom w:val="nil"/>
              <w:right w:val="nil"/>
            </w:tcBorders>
          </w:tcPr>
          <w:p w:rsidR="0061505C" w:rsidRPr="00384853" w:rsidRDefault="0061505C" w:rsidP="00706E73">
            <w:pPr>
              <w:pStyle w:val="00SectionVIIITitle"/>
              <w:spacing w:after="120"/>
              <w:ind w:right="-74"/>
              <w:jc w:val="both"/>
              <w:rPr>
                <w:rFonts w:ascii="Bookman Old Style" w:hAnsi="Bookman Old Style" w:cs="Arial"/>
                <w:b w:val="0"/>
                <w:bCs/>
                <w:sz w:val="22"/>
                <w:szCs w:val="22"/>
              </w:rPr>
            </w:pPr>
            <w:bookmarkStart w:id="293" w:name="_Toc478922836"/>
            <w:bookmarkStart w:id="294" w:name="_Toc60920449"/>
            <w:r w:rsidRPr="00384853">
              <w:rPr>
                <w:rFonts w:ascii="Bookman Old Style" w:hAnsi="Bookman Old Style" w:cs="Arial"/>
                <w:b w:val="0"/>
                <w:bCs/>
                <w:sz w:val="22"/>
                <w:szCs w:val="22"/>
              </w:rPr>
              <w:t>E. Achèvement du Marché</w:t>
            </w:r>
            <w:bookmarkEnd w:id="293"/>
            <w:bookmarkEnd w:id="294"/>
          </w:p>
        </w:tc>
      </w:tr>
      <w:tr w:rsidR="0061505C" w:rsidRPr="00384853" w:rsidTr="00706E73">
        <w:tc>
          <w:tcPr>
            <w:tcW w:w="1985" w:type="dxa"/>
            <w:tcBorders>
              <w:top w:val="nil"/>
              <w:left w:val="nil"/>
              <w:bottom w:val="nil"/>
              <w:right w:val="nil"/>
            </w:tcBorders>
          </w:tcPr>
          <w:p w:rsidR="0061505C" w:rsidRPr="00384853" w:rsidRDefault="00E62494" w:rsidP="0061505C">
            <w:pPr>
              <w:pStyle w:val="00SectionVIIISubtitle"/>
              <w:tabs>
                <w:tab w:val="left" w:pos="360"/>
              </w:tabs>
              <w:spacing w:after="0"/>
              <w:ind w:left="578" w:hanging="578"/>
              <w:jc w:val="both"/>
              <w:rPr>
                <w:rFonts w:ascii="Bookman Old Style" w:hAnsi="Bookman Old Style" w:cs="Arial"/>
                <w:sz w:val="22"/>
                <w:szCs w:val="22"/>
              </w:rPr>
            </w:pPr>
            <w:bookmarkStart w:id="295" w:name="_Toc478922837"/>
            <w:bookmarkStart w:id="296" w:name="_Toc60920450"/>
            <w:r w:rsidRPr="00384853">
              <w:rPr>
                <w:rFonts w:ascii="Bookman Old Style" w:hAnsi="Bookman Old Style" w:cs="Arial"/>
                <w:sz w:val="22"/>
                <w:szCs w:val="22"/>
              </w:rPr>
              <w:t>A</w:t>
            </w:r>
            <w:r w:rsidR="0061505C" w:rsidRPr="00384853">
              <w:rPr>
                <w:rFonts w:ascii="Bookman Old Style" w:hAnsi="Bookman Old Style" w:cs="Arial"/>
                <w:sz w:val="22"/>
                <w:szCs w:val="22"/>
              </w:rPr>
              <w:t>ux</w:t>
            </w:r>
            <w:bookmarkEnd w:id="295"/>
            <w:bookmarkEnd w:id="296"/>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49.1</w:t>
            </w:r>
            <w:r w:rsidRPr="00384853">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297" w:name="_Toc343309901"/>
            <w:bookmarkStart w:id="298" w:name="_Toc478922838"/>
            <w:bookmarkStart w:id="299" w:name="_Toc60920451"/>
            <w:r w:rsidRPr="00384853">
              <w:rPr>
                <w:rFonts w:ascii="Bookman Old Style" w:hAnsi="Bookman Old Style" w:cs="Arial"/>
                <w:sz w:val="22"/>
                <w:szCs w:val="22"/>
              </w:rPr>
              <w:t>Transf</w:t>
            </w:r>
            <w:bookmarkEnd w:id="297"/>
            <w:bookmarkEnd w:id="298"/>
            <w:bookmarkEnd w:id="299"/>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50.1</w:t>
            </w:r>
            <w:r w:rsidRPr="00384853">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300" w:name="_Toc478922839"/>
            <w:bookmarkStart w:id="301" w:name="_Toc60920452"/>
            <w:r w:rsidRPr="00384853">
              <w:rPr>
                <w:rFonts w:ascii="Bookman Old Style" w:hAnsi="Bookman Old Style" w:cs="Arial"/>
                <w:sz w:val="22"/>
                <w:szCs w:val="22"/>
              </w:rPr>
              <w:t>Décompte final</w:t>
            </w:r>
            <w:bookmarkEnd w:id="300"/>
            <w:bookmarkEnd w:id="301"/>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51.1</w:t>
            </w:r>
            <w:r w:rsidRPr="00384853">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302" w:name="_Toc478922840"/>
            <w:bookmarkStart w:id="303" w:name="_Toc60920453"/>
            <w:r w:rsidRPr="00384853">
              <w:rPr>
                <w:rFonts w:ascii="Bookman Old Style" w:hAnsi="Bookman Old Style" w:cs="Arial"/>
                <w:sz w:val="22"/>
                <w:szCs w:val="22"/>
              </w:rPr>
              <w:t>Manuels de’entn</w:t>
            </w:r>
            <w:bookmarkEnd w:id="302"/>
            <w:bookmarkEnd w:id="303"/>
            <w:r w:rsidRPr="00384853">
              <w:rPr>
                <w:rFonts w:ascii="Bookman Old Style" w:hAnsi="Bookman Old Style" w:cs="Arial"/>
                <w:sz w:val="22"/>
                <w:szCs w:val="22"/>
              </w:rPr>
              <w:t xml:space="preserve"> </w:t>
            </w:r>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52.1</w:t>
            </w:r>
            <w:r w:rsidRPr="00384853">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52.2</w:t>
            </w:r>
            <w:r w:rsidRPr="00384853">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304" w:name="_Toc478922841"/>
            <w:bookmarkStart w:id="305" w:name="_Toc60920454"/>
            <w:r w:rsidRPr="00384853">
              <w:rPr>
                <w:rFonts w:ascii="Bookman Old Style" w:hAnsi="Bookman Old Style" w:cs="Arial"/>
                <w:sz w:val="22"/>
                <w:szCs w:val="22"/>
              </w:rPr>
              <w:t>Résiliation</w:t>
            </w:r>
            <w:bookmarkEnd w:id="304"/>
            <w:bookmarkEnd w:id="305"/>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53.1</w:t>
            </w:r>
            <w:r w:rsidRPr="00384853">
              <w:rPr>
                <w:rFonts w:ascii="Bookman Old Style" w:hAnsi="Bookman Old Style" w:cs="Arial"/>
                <w:bCs/>
                <w:sz w:val="22"/>
                <w:szCs w:val="22"/>
              </w:rPr>
              <w:tab/>
              <w:t>Le Maître d’Ouvrage ou l’Entreprise pourront résilier le Marché si l’autre partie commet un manquement majeur au Marché.</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53.2</w:t>
            </w:r>
            <w:r w:rsidRPr="00384853">
              <w:rPr>
                <w:rFonts w:ascii="Bookman Old Style" w:hAnsi="Bookman Old Style" w:cs="Arial"/>
                <w:bCs/>
                <w:sz w:val="22"/>
                <w:szCs w:val="22"/>
              </w:rPr>
              <w:tab/>
              <w:t>Les manquements majeurs au Marché incluent, mais ne sont pas limités à ce qui suit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le Maître d’Ouvrage ou l’Entreprise est déclaré en faillite ou est placé en liquidation pour des raisons autres qu’une restructuration ou une fusion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 xml:space="preserve">l’Entreprise ne maintient pas le cautionnement exigé ;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53.3</w:t>
            </w:r>
            <w:r w:rsidRPr="00384853">
              <w:rPr>
                <w:rFonts w:ascii="Bookman Old Style" w:hAnsi="Bookman Old Style" w:cs="Arial"/>
                <w:bCs/>
                <w:sz w:val="22"/>
                <w:szCs w:val="22"/>
              </w:rPr>
              <w:tab/>
              <w:t>Nonobstant ce qui précède, le Maître d’Ouvrage pourra résilier le Marché pour convenance.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53.4</w:t>
            </w:r>
            <w:r w:rsidRPr="00384853">
              <w:rPr>
                <w:rFonts w:ascii="Bookman Old Style" w:hAnsi="Bookman Old Style" w:cs="Arial"/>
                <w:bCs/>
                <w:sz w:val="22"/>
                <w:szCs w:val="22"/>
              </w:rPr>
              <w:tab/>
              <w:t>En cas de résiliation, l’Entreprise arrêtera immédiatement les Travaux, sécurisera le Site et le quittera dès que raisonnablement possible.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53.5</w:t>
            </w:r>
            <w:r w:rsidRPr="00384853">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306" w:name="_Toc478922842"/>
            <w:bookmarkStart w:id="307" w:name="_Toc60920455"/>
            <w:r w:rsidRPr="00384853">
              <w:rPr>
                <w:rFonts w:ascii="Bookman Old Style" w:hAnsi="Bookman Old Style" w:cs="Arial"/>
                <w:sz w:val="22"/>
                <w:szCs w:val="22"/>
              </w:rPr>
              <w:t>Paiement en cas de résiliation</w:t>
            </w:r>
            <w:bookmarkEnd w:id="306"/>
            <w:bookmarkEnd w:id="307"/>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54.1</w:t>
            </w:r>
            <w:r w:rsidRPr="00384853">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54.2</w:t>
            </w:r>
            <w:r w:rsidRPr="00384853">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308" w:name="_Toc478922843"/>
            <w:bookmarkStart w:id="309" w:name="_Toc60920456"/>
            <w:r w:rsidRPr="00384853">
              <w:rPr>
                <w:rFonts w:ascii="Bookman Old Style" w:hAnsi="Bookman Old Style" w:cs="Arial"/>
                <w:sz w:val="22"/>
                <w:szCs w:val="22"/>
              </w:rPr>
              <w:t>Propriété</w:t>
            </w:r>
            <w:bookmarkEnd w:id="308"/>
            <w:bookmarkEnd w:id="309"/>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55.1</w:t>
            </w:r>
            <w:r w:rsidRPr="00384853">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284" w:hanging="284"/>
              <w:jc w:val="both"/>
              <w:rPr>
                <w:rFonts w:ascii="Bookman Old Style" w:hAnsi="Bookman Old Style" w:cs="Arial"/>
                <w:sz w:val="22"/>
                <w:szCs w:val="22"/>
              </w:rPr>
            </w:pPr>
            <w:bookmarkStart w:id="310" w:name="_Toc478922844"/>
            <w:bookmarkStart w:id="311" w:name="_Toc60920457"/>
            <w:r w:rsidRPr="00384853">
              <w:rPr>
                <w:rFonts w:ascii="Bookman Old Style" w:hAnsi="Bookman Old Style" w:cs="Arial"/>
                <w:sz w:val="22"/>
                <w:szCs w:val="22"/>
              </w:rPr>
              <w:t>Exonération de l’obligation d’exécution</w:t>
            </w:r>
            <w:bookmarkEnd w:id="310"/>
            <w:bookmarkEnd w:id="311"/>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56.1</w:t>
            </w:r>
            <w:r w:rsidRPr="00384853">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61505C" w:rsidRPr="00384853" w:rsidTr="00706E73">
        <w:tc>
          <w:tcPr>
            <w:tcW w:w="1985" w:type="dxa"/>
            <w:tcBorders>
              <w:top w:val="nil"/>
              <w:left w:val="nil"/>
              <w:bottom w:val="nil"/>
              <w:right w:val="nil"/>
            </w:tcBorders>
          </w:tcPr>
          <w:p w:rsidR="0061505C" w:rsidRPr="00384853" w:rsidRDefault="0061505C" w:rsidP="0061505C">
            <w:pPr>
              <w:pStyle w:val="00SectionVIIISubtitle"/>
              <w:tabs>
                <w:tab w:val="left" w:pos="360"/>
              </w:tabs>
              <w:spacing w:after="0"/>
              <w:ind w:left="578" w:hanging="578"/>
              <w:jc w:val="both"/>
              <w:rPr>
                <w:rFonts w:ascii="Bookman Old Style" w:hAnsi="Bookman Old Style" w:cs="Arial"/>
                <w:sz w:val="22"/>
                <w:szCs w:val="22"/>
              </w:rPr>
            </w:pPr>
            <w:bookmarkStart w:id="312" w:name="_Toc478922845"/>
            <w:bookmarkStart w:id="313" w:name="_Toc60920458"/>
            <w:r w:rsidRPr="00384853">
              <w:rPr>
                <w:rFonts w:ascii="Bookman Old Style" w:hAnsi="Bookman Old Style" w:cs="Arial"/>
                <w:sz w:val="22"/>
                <w:szCs w:val="22"/>
              </w:rPr>
              <w:t>Suspension du prêt ou du crédit de la Banque mondiale</w:t>
            </w:r>
            <w:bookmarkEnd w:id="312"/>
            <w:bookmarkEnd w:id="313"/>
          </w:p>
        </w:tc>
        <w:tc>
          <w:tcPr>
            <w:tcW w:w="8080" w:type="dxa"/>
            <w:tcBorders>
              <w:top w:val="nil"/>
              <w:left w:val="nil"/>
              <w:bottom w:val="nil"/>
              <w:right w:val="nil"/>
            </w:tcBorders>
          </w:tcPr>
          <w:p w:rsidR="0061505C" w:rsidRPr="00384853" w:rsidRDefault="0061505C" w:rsidP="00706E73">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57.1</w:t>
            </w:r>
            <w:r w:rsidRPr="00384853">
              <w:rPr>
                <w:rFonts w:ascii="Bookman Old Style" w:hAnsi="Bookman Old Style" w:cs="Arial"/>
                <w:bCs/>
                <w:sz w:val="22"/>
                <w:szCs w:val="22"/>
              </w:rPr>
              <w:tab/>
              <w:t>Si la Banque mondiale suspend le Prêt ou le Crédit au Maître d’Ouvrage, sur lequel une partie des paiements sont effectués à l’Entreprise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rsidR="0061505C" w:rsidRPr="00384853" w:rsidRDefault="0061505C" w:rsidP="00706E73">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rsidR="0061505C" w:rsidRPr="00384853" w:rsidRDefault="0061505C" w:rsidP="0061505C">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br w:type="page"/>
      </w:r>
    </w:p>
    <w:p w:rsidR="0061505C" w:rsidRPr="00384853" w:rsidRDefault="0061505C" w:rsidP="0061505C">
      <w:pPr>
        <w:rPr>
          <w:rFonts w:ascii="Bookman Old Style" w:hAnsi="Bookman Old Style" w:cs="Arial"/>
          <w:b/>
          <w:sz w:val="22"/>
          <w:szCs w:val="22"/>
        </w:rPr>
      </w:pPr>
      <w:r w:rsidRPr="00384853">
        <w:rPr>
          <w:rFonts w:ascii="Bookman Old Style" w:hAnsi="Bookman Old Style" w:cs="Arial"/>
          <w:sz w:val="22"/>
          <w:szCs w:val="22"/>
          <w:lang w:eastAsia="en-US"/>
        </w:rPr>
        <w:t>ANNEXE A AUX CONDITIONS DU MARCHE</w:t>
      </w:r>
    </w:p>
    <w:p w:rsidR="0061505C" w:rsidRPr="00384853" w:rsidRDefault="0061505C" w:rsidP="0061505C">
      <w:pPr>
        <w:ind w:left="578" w:hanging="578"/>
        <w:jc w:val="both"/>
        <w:rPr>
          <w:rFonts w:ascii="Bookman Old Style" w:hAnsi="Bookman Old Style" w:cs="Arial"/>
          <w:b/>
          <w:sz w:val="22"/>
          <w:szCs w:val="22"/>
          <w:lang w:eastAsia="en-US"/>
        </w:rPr>
      </w:pPr>
    </w:p>
    <w:p w:rsidR="0061505C" w:rsidRPr="00384853" w:rsidRDefault="0061505C" w:rsidP="0061505C">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Fraude et Corruption</w:t>
      </w:r>
    </w:p>
    <w:p w:rsidR="0061505C" w:rsidRPr="00384853" w:rsidRDefault="0061505C" w:rsidP="0061505C">
      <w:pPr>
        <w:suppressAutoHyphens/>
        <w:ind w:left="578" w:hanging="578"/>
        <w:jc w:val="both"/>
        <w:rPr>
          <w:rFonts w:ascii="Bookman Old Style" w:hAnsi="Bookman Old Style" w:cs="Arial"/>
          <w:b/>
          <w:i/>
          <w:sz w:val="22"/>
          <w:szCs w:val="22"/>
        </w:rPr>
      </w:pPr>
      <w:r w:rsidRPr="00384853">
        <w:rPr>
          <w:rFonts w:ascii="Bookman Old Style" w:hAnsi="Bookman Old Style"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61505C" w:rsidRPr="00384853" w:rsidTr="00706E73">
        <w:tc>
          <w:tcPr>
            <w:tcW w:w="10456" w:type="dxa"/>
          </w:tcPr>
          <w:p w:rsidR="0061505C" w:rsidRPr="00384853" w:rsidRDefault="0061505C" w:rsidP="00706E73">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1. </w:t>
            </w:r>
            <w:r w:rsidRPr="00384853">
              <w:rPr>
                <w:rFonts w:ascii="Bookman Old Style" w:eastAsiaTheme="minorHAnsi" w:hAnsi="Bookman Old Style" w:cs="Arial"/>
                <w:bCs/>
                <w:sz w:val="22"/>
                <w:szCs w:val="22"/>
                <w:lang w:eastAsia="en-US"/>
              </w:rPr>
              <w:tab/>
              <w:t>Objet</w:t>
            </w:r>
          </w:p>
          <w:p w:rsidR="0061505C" w:rsidRPr="00384853" w:rsidRDefault="0061505C" w:rsidP="00706E73">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1.1</w:t>
            </w:r>
            <w:r w:rsidRPr="00384853">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61505C" w:rsidRPr="00384853" w:rsidRDefault="0061505C" w:rsidP="00706E73">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w:t>
            </w:r>
            <w:r w:rsidRPr="00384853">
              <w:rPr>
                <w:rFonts w:ascii="Bookman Old Style" w:eastAsiaTheme="minorHAnsi" w:hAnsi="Bookman Old Style" w:cs="Arial"/>
                <w:bCs/>
                <w:sz w:val="22"/>
                <w:szCs w:val="22"/>
                <w:lang w:eastAsia="en-US"/>
              </w:rPr>
              <w:tab/>
              <w:t>Exigences</w:t>
            </w:r>
          </w:p>
          <w:p w:rsidR="0061505C" w:rsidRPr="00384853" w:rsidRDefault="0061505C" w:rsidP="00706E73">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2.1</w:t>
            </w:r>
            <w:r w:rsidRPr="00384853">
              <w:rPr>
                <w:rFonts w:ascii="Bookman Old Style" w:eastAsiaTheme="minorHAnsi" w:hAnsi="Bookman Old Style"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61505C" w:rsidRPr="00384853" w:rsidRDefault="0061505C" w:rsidP="00706E73">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2.2</w:t>
            </w:r>
            <w:r w:rsidRPr="00384853">
              <w:rPr>
                <w:rFonts w:ascii="Bookman Old Style" w:eastAsiaTheme="minorHAnsi" w:hAnsi="Bookman Old Style" w:cs="Arial"/>
                <w:bCs/>
                <w:sz w:val="22"/>
                <w:szCs w:val="22"/>
                <w:lang w:eastAsia="en-US"/>
              </w:rPr>
              <w:tab/>
              <w:t>En vertu de ce principe, la Banque :</w:t>
            </w:r>
          </w:p>
          <w:p w:rsidR="0061505C" w:rsidRPr="00384853" w:rsidRDefault="0061505C" w:rsidP="0061505C">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aux fins d’application de la présente disposition, définit comme suit les expressions suivantes :</w:t>
            </w:r>
          </w:p>
          <w:p w:rsidR="0061505C" w:rsidRPr="00384853" w:rsidRDefault="0061505C" w:rsidP="0061505C">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rsidR="0061505C" w:rsidRPr="00384853" w:rsidRDefault="0061505C" w:rsidP="0061505C">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61505C" w:rsidRPr="00384853" w:rsidRDefault="0061505C" w:rsidP="0061505C">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rsidR="0061505C" w:rsidRPr="00384853" w:rsidRDefault="0061505C" w:rsidP="0061505C">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61505C" w:rsidRPr="00384853" w:rsidRDefault="0061505C" w:rsidP="0061505C">
            <w:pPr>
              <w:pStyle w:val="Paragraphedeliste"/>
              <w:numPr>
                <w:ilvl w:val="0"/>
                <w:numId w:val="6"/>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obstructives »</w:t>
            </w:r>
          </w:p>
          <w:p w:rsidR="0061505C" w:rsidRPr="00384853" w:rsidRDefault="0061505C" w:rsidP="00706E73">
            <w:pPr>
              <w:tabs>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rsidR="0061505C" w:rsidRPr="00384853" w:rsidRDefault="0061505C" w:rsidP="00706E73">
            <w:pPr>
              <w:tabs>
                <w:tab w:val="left" w:pos="576"/>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celui qui entrave délibérément l’exercice par la Banque de son droit d’examen tel que stipulé au paragraphe (e) ci-dessous.</w:t>
            </w:r>
          </w:p>
          <w:p w:rsidR="0061505C" w:rsidRPr="00384853" w:rsidRDefault="0061505C" w:rsidP="0061505C">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61505C" w:rsidRPr="00384853" w:rsidRDefault="0061505C" w:rsidP="0061505C">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61505C" w:rsidRPr="00384853" w:rsidRDefault="0061505C" w:rsidP="0061505C">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384853">
              <w:rPr>
                <w:rFonts w:ascii="Bookman Old Style" w:hAnsi="Bookman Old Style" w:cs="Arial"/>
                <w:bCs/>
                <w:sz w:val="22"/>
                <w:szCs w:val="22"/>
                <w:vertAlign w:val="superscript"/>
                <w:lang w:val="fr-FR"/>
              </w:rPr>
              <w:footnoteReference w:id="6"/>
            </w:r>
            <w:r w:rsidRPr="00384853">
              <w:rPr>
                <w:rFonts w:ascii="Bookman Old Style" w:hAnsi="Bookman Old Style" w:cs="Arial"/>
                <w:bCs/>
                <w:sz w:val="22"/>
                <w:szCs w:val="22"/>
                <w:lang w:val="fr-FR"/>
              </w:rPr>
              <w:t xml:space="preserve"> (ii) de la participation</w:t>
            </w:r>
            <w:r w:rsidRPr="00384853">
              <w:rPr>
                <w:rFonts w:ascii="Bookman Old Style" w:hAnsi="Bookman Old Style" w:cs="Arial"/>
                <w:bCs/>
                <w:sz w:val="22"/>
                <w:szCs w:val="22"/>
                <w:vertAlign w:val="superscript"/>
                <w:lang w:val="fr-FR"/>
              </w:rPr>
              <w:footnoteReference w:id="7"/>
            </w:r>
            <w:r w:rsidRPr="00384853">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61505C" w:rsidRPr="00384853" w:rsidRDefault="0061505C" w:rsidP="0061505C">
            <w:pPr>
              <w:pStyle w:val="Corpsdetexte"/>
              <w:numPr>
                <w:ilvl w:val="0"/>
                <w:numId w:val="5"/>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384853">
              <w:rPr>
                <w:rStyle w:val="Appelnotedebasdep"/>
                <w:rFonts w:ascii="Bookman Old Style" w:hAnsi="Bookman Old Style" w:cs="Arial"/>
                <w:bCs/>
                <w:sz w:val="22"/>
                <w:szCs w:val="22"/>
                <w:lang w:val="fr-FR"/>
              </w:rPr>
              <w:footnoteReference w:id="8"/>
            </w:r>
            <w:r w:rsidRPr="00384853">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br w:type="page"/>
      </w:r>
      <w:r w:rsidRPr="00384853">
        <w:rPr>
          <w:rFonts w:ascii="Bookman Old Style" w:hAnsi="Bookman Old Style" w:cs="Arial"/>
          <w:bCs/>
          <w:sz w:val="22"/>
          <w:szCs w:val="22"/>
        </w:rPr>
        <w:t>Modèle de Lettre de Notification d’Attribution de marché</w:t>
      </w:r>
    </w:p>
    <w:p w:rsidR="0061505C" w:rsidRPr="00384853" w:rsidRDefault="0061505C" w:rsidP="0061505C">
      <w:pPr>
        <w:suppressAutoHyphens/>
        <w:spacing w:before="120" w:after="120"/>
        <w:ind w:left="578" w:hanging="578"/>
        <w:jc w:val="both"/>
        <w:rPr>
          <w:rFonts w:ascii="Bookman Old Style" w:hAnsi="Bookman Old Style" w:cs="Arial"/>
          <w:bCs/>
          <w:i/>
          <w:sz w:val="22"/>
          <w:szCs w:val="22"/>
          <w:lang w:eastAsia="en-US"/>
        </w:rPr>
      </w:pP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rsidR="0061505C" w:rsidRPr="00384853" w:rsidRDefault="0061505C" w:rsidP="0061505C">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A :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Objet : </w:t>
      </w:r>
      <w:r w:rsidRPr="00384853">
        <w:rPr>
          <w:rFonts w:ascii="Bookman Old Style" w:hAnsi="Bookman Old Style" w:cs="Arial"/>
          <w:bCs/>
          <w:i/>
          <w:sz w:val="22"/>
          <w:szCs w:val="22"/>
        </w:rPr>
        <w:t xml:space="preserve">Notification d’attribution du Marché No </w:t>
      </w:r>
      <w:r w:rsidRPr="00384853">
        <w:rPr>
          <w:rFonts w:ascii="Bookman Old Style" w:hAnsi="Bookman Old Style" w:cs="Arial"/>
          <w:bCs/>
          <w:sz w:val="22"/>
          <w:szCs w:val="22"/>
        </w:rPr>
        <w:t xml:space="preserve">. . . . . . . . ..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Messieurs,</w:t>
      </w:r>
    </w:p>
    <w:p w:rsidR="0061505C" w:rsidRPr="00384853" w:rsidRDefault="0061505C" w:rsidP="006150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La présente a pour but de vous notifier que votre Cotation en date du </w:t>
      </w:r>
      <w:r w:rsidRPr="00384853">
        <w:rPr>
          <w:rFonts w:ascii="Bookman Old Style" w:hAnsi="Bookman Old Style" w:cs="Arial"/>
          <w:bCs/>
          <w:i/>
          <w:sz w:val="22"/>
          <w:szCs w:val="22"/>
        </w:rPr>
        <w:t>[date]</w:t>
      </w:r>
      <w:r w:rsidRPr="00384853">
        <w:rPr>
          <w:rFonts w:ascii="Bookman Old Style" w:hAnsi="Bookman Old Style" w:cs="Arial"/>
          <w:bCs/>
          <w:sz w:val="22"/>
          <w:szCs w:val="22"/>
        </w:rPr>
        <w:t xml:space="preserve"> pour l’exécution des Travaux </w:t>
      </w:r>
      <w:r w:rsidRPr="00384853">
        <w:rPr>
          <w:rFonts w:ascii="Bookman Old Style" w:hAnsi="Bookman Old Style" w:cs="Arial"/>
          <w:bCs/>
          <w:i/>
          <w:sz w:val="22"/>
          <w:szCs w:val="22"/>
        </w:rPr>
        <w:t>[nom du marché et identification]</w:t>
      </w:r>
      <w:r w:rsidRPr="00384853">
        <w:rPr>
          <w:rFonts w:ascii="Bookman Old Style" w:hAnsi="Bookman Old Style" w:cs="Arial"/>
          <w:bCs/>
          <w:sz w:val="22"/>
          <w:szCs w:val="22"/>
        </w:rPr>
        <w:t xml:space="preserve"> pour le montant du Marché de </w:t>
      </w:r>
      <w:r w:rsidRPr="00384853">
        <w:rPr>
          <w:rFonts w:ascii="Bookman Old Style" w:hAnsi="Bookman Old Style" w:cs="Arial"/>
          <w:bCs/>
          <w:i/>
          <w:sz w:val="22"/>
          <w:szCs w:val="22"/>
        </w:rPr>
        <w:t>[montant en chiffres et en lettres, nom de la monnaie]</w:t>
      </w:r>
      <w:r w:rsidRPr="00384853">
        <w:rPr>
          <w:rFonts w:ascii="Bookman Old Style" w:hAnsi="Bookman Old Style" w:cs="Arial"/>
          <w:bCs/>
          <w:sz w:val="22"/>
          <w:szCs w:val="22"/>
        </w:rPr>
        <w:t>, est acceptée par nos services.</w:t>
      </w:r>
    </w:p>
    <w:p w:rsidR="0061505C" w:rsidRPr="00384853" w:rsidRDefault="0061505C" w:rsidP="006150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Veuillez trouver ci-joint l’Acte d’Engagement, qu’il vous est demandé de retourner signé dans le délai de </w:t>
      </w:r>
      <w:r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jours.</w:t>
      </w:r>
    </w:p>
    <w:p w:rsidR="0061505C" w:rsidRPr="00384853" w:rsidRDefault="0061505C" w:rsidP="006150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rsidR="0061505C" w:rsidRPr="00384853" w:rsidRDefault="0061505C" w:rsidP="006150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Signature autorisée : ____________________________________________________</w:t>
      </w:r>
    </w:p>
    <w:p w:rsidR="0061505C" w:rsidRPr="00384853" w:rsidRDefault="0061505C" w:rsidP="006150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Nom et titre du signataire habilité à signer au nom du Maître </w:t>
      </w:r>
      <w:r w:rsidRPr="00384853">
        <w:rPr>
          <w:rFonts w:ascii="Bookman Old Style" w:hAnsi="Bookman Old Style" w:cs="Arial"/>
          <w:bCs/>
          <w:i/>
          <w:sz w:val="22"/>
          <w:szCs w:val="22"/>
        </w:rPr>
        <w:t>_____________________________</w:t>
      </w:r>
    </w:p>
    <w:p w:rsidR="0061505C" w:rsidRPr="00384853" w:rsidRDefault="0061505C" w:rsidP="006150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Nom de l’Agence d’exécution : ____________________________________________</w:t>
      </w:r>
    </w:p>
    <w:p w:rsidR="0061505C" w:rsidRPr="00384853" w:rsidRDefault="0061505C" w:rsidP="0061505C">
      <w:pPr>
        <w:suppressAutoHyphens/>
        <w:spacing w:before="120" w:after="120"/>
        <w:jc w:val="both"/>
        <w:rPr>
          <w:rFonts w:ascii="Bookman Old Style" w:hAnsi="Bookman Old Style" w:cs="Arial"/>
          <w:bCs/>
          <w:sz w:val="22"/>
          <w:szCs w:val="22"/>
        </w:rPr>
      </w:pP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Pièce jointe : Conditions du Marché</w:t>
      </w:r>
    </w:p>
    <w:p w:rsidR="0061505C" w:rsidRPr="00384853" w:rsidRDefault="0061505C" w:rsidP="0061505C">
      <w:pPr>
        <w:spacing w:before="120" w:after="120"/>
        <w:ind w:left="578" w:hanging="578"/>
        <w:jc w:val="both"/>
        <w:rPr>
          <w:rFonts w:ascii="Bookman Old Style" w:hAnsi="Bookman Old Style" w:cs="Arial"/>
          <w:bCs/>
          <w:i/>
          <w:sz w:val="22"/>
          <w:szCs w:val="22"/>
          <w:lang w:eastAsia="en-US"/>
        </w:rPr>
      </w:pPr>
      <w:r w:rsidRPr="00384853">
        <w:rPr>
          <w:rFonts w:ascii="Bookman Old Style" w:hAnsi="Bookman Old Style" w:cs="Arial"/>
          <w:bCs/>
          <w:i/>
          <w:sz w:val="22"/>
          <w:szCs w:val="22"/>
        </w:rPr>
        <w:br w:type="page"/>
      </w:r>
    </w:p>
    <w:p w:rsidR="0061505C" w:rsidRPr="00384853" w:rsidRDefault="0061505C" w:rsidP="0061505C">
      <w:pPr>
        <w:pStyle w:val="SectionXHeading"/>
        <w:spacing w:before="0" w:after="0"/>
        <w:ind w:left="578" w:hanging="578"/>
        <w:jc w:val="both"/>
        <w:outlineLvl w:val="1"/>
        <w:rPr>
          <w:rFonts w:ascii="Bookman Old Style" w:hAnsi="Bookman Old Style" w:cs="Arial"/>
          <w:sz w:val="22"/>
          <w:szCs w:val="22"/>
          <w:lang w:val="fr-FR"/>
        </w:rPr>
      </w:pPr>
      <w:bookmarkStart w:id="314" w:name="_Toc235532447"/>
      <w:bookmarkStart w:id="315" w:name="_Toc236306839"/>
      <w:bookmarkStart w:id="316" w:name="_Toc236309746"/>
      <w:bookmarkStart w:id="317" w:name="_Toc236400302"/>
      <w:r w:rsidRPr="00384853">
        <w:rPr>
          <w:rFonts w:ascii="Bookman Old Style" w:hAnsi="Bookman Old Style" w:cs="Arial"/>
          <w:sz w:val="22"/>
          <w:szCs w:val="22"/>
          <w:lang w:val="fr-FR"/>
        </w:rPr>
        <w:t>MODELE DE GARANTIE DE BONNE EXECUTION</w:t>
      </w:r>
      <w:bookmarkEnd w:id="314"/>
      <w:bookmarkEnd w:id="315"/>
      <w:bookmarkEnd w:id="316"/>
      <w:bookmarkEnd w:id="317"/>
      <w:r w:rsidRPr="00384853">
        <w:rPr>
          <w:rFonts w:ascii="Bookman Old Style" w:hAnsi="Bookman Old Style" w:cs="Arial"/>
          <w:sz w:val="22"/>
          <w:szCs w:val="22"/>
          <w:lang w:val="fr-FR"/>
        </w:rPr>
        <w:t xml:space="preserve"> </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(Garantie bancaire)</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Garantie de bonne exécution no. :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avons été informés que (ci-après dénommé « l’Entreprise ») a conclu avec vous le Marché no</w:t>
      </w:r>
      <w:r w:rsidRPr="00384853">
        <w:rPr>
          <w:rFonts w:ascii="Bookman Old Style" w:hAnsi="Bookman Old Style" w:cs="Arial"/>
          <w:bCs/>
          <w:i/>
          <w:iCs/>
          <w:sz w:val="22"/>
          <w:szCs w:val="22"/>
        </w:rPr>
        <w:t>.____ e</w:t>
      </w:r>
      <w:r w:rsidRPr="00384853">
        <w:rPr>
          <w:rFonts w:ascii="Bookman Old Style" w:hAnsi="Bookman Old Style" w:cs="Arial"/>
          <w:bCs/>
          <w:sz w:val="22"/>
          <w:szCs w:val="22"/>
        </w:rPr>
        <w:t xml:space="preserve">n date du </w:t>
      </w:r>
      <w:r w:rsidRPr="00384853">
        <w:rPr>
          <w:rFonts w:ascii="Bookman Old Style" w:hAnsi="Bookman Old Style" w:cs="Arial"/>
          <w:bCs/>
          <w:i/>
          <w:iCs/>
          <w:sz w:val="22"/>
          <w:szCs w:val="22"/>
        </w:rPr>
        <w:t>____________</w:t>
      </w:r>
      <w:r w:rsidRPr="00384853">
        <w:rPr>
          <w:rFonts w:ascii="Bookman Old Style" w:hAnsi="Bookman Old Style" w:cs="Arial"/>
          <w:bCs/>
          <w:sz w:val="22"/>
          <w:szCs w:val="22"/>
        </w:rPr>
        <w:t xml:space="preserve"> pour la fourniture de  (ci-après dénommée « le Marché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De plus, nous comprenons qu’une garantie de bonne exécution est exigée en vertu des conditions du Marché.</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de l’Entreprise, nous </w:t>
      </w:r>
      <w:r w:rsidRPr="00384853">
        <w:rPr>
          <w:rFonts w:ascii="Bookman Old Style" w:hAnsi="Bookman Old Style" w:cs="Arial"/>
          <w:bCs/>
          <w:i/>
          <w:iCs/>
          <w:sz w:val="22"/>
          <w:szCs w:val="22"/>
        </w:rPr>
        <w:t>________</w:t>
      </w:r>
      <w:r w:rsidRPr="00384853">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384853">
        <w:rPr>
          <w:rFonts w:ascii="Bookman Old Style" w:hAnsi="Bookman Old Style" w:cs="Arial"/>
          <w:bCs/>
          <w:sz w:val="22"/>
          <w:szCs w:val="22"/>
          <w:u w:val="single"/>
        </w:rPr>
        <w:t xml:space="preserve">          </w:t>
      </w:r>
      <w:r w:rsidRPr="00384853">
        <w:rPr>
          <w:rFonts w:ascii="Bookman Old Style" w:hAnsi="Bookman Old Style" w:cs="Arial"/>
          <w:bCs/>
          <w:sz w:val="22"/>
          <w:szCs w:val="22"/>
        </w:rPr>
        <w:t>)</w:t>
      </w:r>
      <w:r w:rsidRPr="00384853">
        <w:rPr>
          <w:rFonts w:ascii="Bookman Old Style" w:hAnsi="Bookman Old Style" w:cs="Arial"/>
          <w:bCs/>
          <w:i/>
          <w:iCs/>
          <w:sz w:val="22"/>
          <w:szCs w:val="22"/>
        </w:rPr>
        <w:t>.</w:t>
      </w:r>
      <w:r w:rsidRPr="00384853">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expire au plus tard le </w:t>
      </w:r>
      <w:r w:rsidRPr="00384853">
        <w:rPr>
          <w:rFonts w:ascii="Bookman Old Style" w:hAnsi="Bookman Old Style" w:cs="Arial"/>
          <w:bCs/>
          <w:i/>
          <w:iCs/>
          <w:sz w:val="22"/>
          <w:szCs w:val="22"/>
        </w:rPr>
        <w:t>______</w:t>
      </w:r>
      <w:r w:rsidRPr="00384853">
        <w:rPr>
          <w:rFonts w:ascii="Bookman Old Style" w:hAnsi="Bookman Old Style" w:cs="Arial"/>
          <w:bCs/>
          <w:sz w:val="22"/>
          <w:szCs w:val="22"/>
        </w:rPr>
        <w:t xml:space="preserve"> jour de </w:t>
      </w:r>
      <w:r w:rsidRPr="00384853">
        <w:rPr>
          <w:rFonts w:ascii="Bookman Old Style" w:hAnsi="Bookman Old Style" w:cs="Arial"/>
          <w:bCs/>
          <w:i/>
          <w:iCs/>
          <w:sz w:val="22"/>
          <w:szCs w:val="22"/>
        </w:rPr>
        <w:t>________</w:t>
      </w:r>
      <w:r w:rsidRPr="00384853">
        <w:rPr>
          <w:rFonts w:ascii="Bookman Old Style" w:hAnsi="Bookman Old Style" w:cs="Arial"/>
          <w:bCs/>
          <w:sz w:val="22"/>
          <w:szCs w:val="22"/>
        </w:rPr>
        <w:t>,</w:t>
      </w:r>
      <w:r w:rsidRPr="00384853">
        <w:rPr>
          <w:rStyle w:val="Appelnotedebasdep"/>
          <w:rFonts w:ascii="Bookman Old Style" w:hAnsi="Bookman Old Style" w:cs="Arial"/>
          <w:bCs/>
          <w:sz w:val="22"/>
          <w:szCs w:val="22"/>
        </w:rPr>
        <w:footnoteReference w:id="9"/>
      </w:r>
      <w:r w:rsidRPr="00384853">
        <w:rPr>
          <w:rFonts w:ascii="Bookman Old Style" w:hAnsi="Bookman Old Style" w:cs="Arial"/>
          <w:bCs/>
          <w:sz w:val="22"/>
          <w:szCs w:val="22"/>
        </w:rPr>
        <w:t xml:space="preserve"> et toute demande de paiement doit être reçue à cette date au plus tard.</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61505C" w:rsidRPr="00384853" w:rsidRDefault="0061505C" w:rsidP="0061505C">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384853">
        <w:rPr>
          <w:rFonts w:ascii="Bookman Old Style" w:hAnsi="Bookman Old Style" w:cs="Arial"/>
          <w:bCs/>
          <w:sz w:val="22"/>
          <w:szCs w:val="22"/>
          <w:lang w:val="fr-FR"/>
        </w:rPr>
        <w:tab/>
      </w:r>
      <w:r w:rsidRPr="00384853">
        <w:rPr>
          <w:rFonts w:ascii="Bookman Old Style" w:hAnsi="Bookman Old Style" w:cs="Arial"/>
          <w:bCs/>
          <w:i/>
          <w:sz w:val="22"/>
          <w:szCs w:val="22"/>
          <w:lang w:val="fr-FR"/>
        </w:rPr>
        <w:t xml:space="preserve"> </w:t>
      </w:r>
    </w:p>
    <w:p w:rsidR="0061505C" w:rsidRPr="00384853" w:rsidRDefault="0061505C" w:rsidP="0061505C">
      <w:pPr>
        <w:spacing w:before="120" w:after="120"/>
        <w:ind w:left="578" w:hanging="578"/>
        <w:jc w:val="both"/>
        <w:rPr>
          <w:rFonts w:ascii="Bookman Old Style" w:hAnsi="Bookman Old Style" w:cs="Arial"/>
          <w:b/>
          <w:i/>
          <w:sz w:val="22"/>
          <w:szCs w:val="22"/>
        </w:rPr>
      </w:pPr>
      <w:r w:rsidRPr="00384853">
        <w:rPr>
          <w:rFonts w:ascii="Bookman Old Style" w:hAnsi="Bookman Old Style" w:cs="Arial"/>
          <w:bCs/>
          <w:i/>
          <w:sz w:val="22"/>
          <w:szCs w:val="22"/>
        </w:rPr>
        <w:br w:type="page"/>
      </w:r>
      <w:bookmarkStart w:id="318" w:name="_Toc490056168"/>
    </w:p>
    <w:p w:rsidR="0061505C" w:rsidRPr="00384853" w:rsidRDefault="0061505C" w:rsidP="0061505C">
      <w:pPr>
        <w:pStyle w:val="SectionXHeading"/>
        <w:spacing w:before="0" w:after="0"/>
        <w:ind w:left="578" w:hanging="578"/>
        <w:jc w:val="both"/>
        <w:outlineLvl w:val="1"/>
        <w:rPr>
          <w:rFonts w:ascii="Bookman Old Style" w:hAnsi="Bookman Old Style" w:cs="Arial"/>
          <w:sz w:val="22"/>
          <w:szCs w:val="22"/>
          <w:lang w:val="fr-FR"/>
        </w:rPr>
      </w:pPr>
      <w:bookmarkStart w:id="319" w:name="_Toc235532448"/>
      <w:bookmarkStart w:id="320" w:name="_Toc236306840"/>
      <w:bookmarkStart w:id="321" w:name="_Toc236309747"/>
      <w:bookmarkStart w:id="322" w:name="_Toc236400303"/>
      <w:r w:rsidRPr="00384853">
        <w:rPr>
          <w:rFonts w:ascii="Bookman Old Style" w:hAnsi="Bookman Old Style" w:cs="Arial"/>
          <w:sz w:val="22"/>
          <w:szCs w:val="22"/>
          <w:lang w:val="fr-FR"/>
        </w:rPr>
        <w:t>MODELE DE CAUTION PERSONNELLE ET SOLIDAIRE DE BONNE EXECUTION</w:t>
      </w:r>
      <w:bookmarkEnd w:id="318"/>
      <w:bookmarkEnd w:id="319"/>
      <w:bookmarkEnd w:id="320"/>
      <w:bookmarkEnd w:id="321"/>
      <w:bookmarkEnd w:id="322"/>
    </w:p>
    <w:p w:rsidR="0061505C" w:rsidRPr="00384853" w:rsidRDefault="0061505C" w:rsidP="0061505C">
      <w:pPr>
        <w:pStyle w:val="Pieddepage"/>
        <w:spacing w:before="0"/>
        <w:ind w:left="578" w:hanging="578"/>
        <w:jc w:val="both"/>
        <w:rPr>
          <w:rFonts w:ascii="Bookman Old Style" w:hAnsi="Bookman Old Style" w:cs="Arial"/>
          <w:b/>
          <w:sz w:val="22"/>
          <w:szCs w:val="22"/>
        </w:rPr>
      </w:pPr>
    </w:p>
    <w:p w:rsidR="0061505C" w:rsidRPr="00384853" w:rsidRDefault="0061505C" w:rsidP="0061505C">
      <w:pPr>
        <w:pStyle w:val="Pieddepage"/>
        <w:tabs>
          <w:tab w:val="right" w:pos="8640"/>
        </w:tabs>
        <w:spacing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___________________________</w:t>
      </w:r>
    </w:p>
    <w:p w:rsidR="0061505C" w:rsidRPr="00384853" w:rsidRDefault="0061505C" w:rsidP="0061505C">
      <w:pPr>
        <w:tabs>
          <w:tab w:val="right" w:pos="864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Appel d’offres n</w:t>
      </w:r>
      <w:r w:rsidRPr="00384853">
        <w:rPr>
          <w:rFonts w:ascii="Bookman Old Style" w:hAnsi="Bookman Old Style" w:cs="Arial"/>
          <w:bCs/>
          <w:sz w:val="22"/>
          <w:szCs w:val="22"/>
          <w:vertAlign w:val="superscript"/>
        </w:rPr>
        <w:t xml:space="preserve">o </w:t>
      </w:r>
      <w:r w:rsidRPr="00384853">
        <w:rPr>
          <w:rFonts w:ascii="Bookman Old Style" w:hAnsi="Bookman Old Style" w:cs="Arial"/>
          <w:bCs/>
          <w:sz w:val="22"/>
          <w:szCs w:val="22"/>
        </w:rPr>
        <w:t>: _____________</w:t>
      </w:r>
    </w:p>
    <w:p w:rsidR="0061505C" w:rsidRPr="00384853" w:rsidRDefault="0061505C" w:rsidP="0061505C">
      <w:pPr>
        <w:spacing w:before="120" w:after="120"/>
        <w:ind w:left="578" w:hanging="578"/>
        <w:jc w:val="both"/>
        <w:rPr>
          <w:rFonts w:ascii="Bookman Old Style" w:hAnsi="Bookman Old Style" w:cs="Arial"/>
          <w:bCs/>
          <w:sz w:val="22"/>
          <w:szCs w:val="22"/>
        </w:rPr>
      </w:pP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Bénéficiaire : __________________ [</w:t>
      </w:r>
      <w:r w:rsidRPr="00384853">
        <w:rPr>
          <w:rFonts w:ascii="Bookman Old Style" w:hAnsi="Bookman Old Style" w:cs="Arial"/>
          <w:bCs/>
          <w:i/>
          <w:sz w:val="22"/>
          <w:szCs w:val="22"/>
        </w:rPr>
        <w:t>nom et adresse du Maître d’Ouvrage</w:t>
      </w:r>
      <w:r w:rsidRPr="00384853">
        <w:rPr>
          <w:rFonts w:ascii="Bookman Old Style" w:hAnsi="Bookman Old Style" w:cs="Arial"/>
          <w:bCs/>
          <w:sz w:val="22"/>
          <w:szCs w:val="22"/>
        </w:rPr>
        <w:t xml:space="preserve">] </w:t>
      </w:r>
    </w:p>
    <w:p w:rsidR="0061505C" w:rsidRPr="00384853" w:rsidRDefault="0061505C" w:rsidP="0061505C">
      <w:pPr>
        <w:spacing w:before="120" w:after="120"/>
        <w:ind w:left="578" w:hanging="578"/>
        <w:jc w:val="both"/>
        <w:rPr>
          <w:rFonts w:ascii="Bookman Old Style" w:hAnsi="Bookman Old Style" w:cs="Arial"/>
          <w:bCs/>
          <w:sz w:val="22"/>
          <w:szCs w:val="22"/>
        </w:rPr>
      </w:pP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rsidR="0061505C" w:rsidRPr="00384853" w:rsidRDefault="0061505C" w:rsidP="0061505C">
      <w:pPr>
        <w:spacing w:before="120" w:after="120"/>
        <w:ind w:left="578" w:hanging="578"/>
        <w:jc w:val="both"/>
        <w:rPr>
          <w:rFonts w:ascii="Bookman Old Style" w:hAnsi="Bookman Old Style" w:cs="Arial"/>
          <w:bCs/>
          <w:sz w:val="22"/>
          <w:szCs w:val="22"/>
        </w:rPr>
      </w:pP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Caution no. : ________________</w:t>
      </w:r>
    </w:p>
    <w:p w:rsidR="0061505C" w:rsidRPr="00384853" w:rsidRDefault="0061505C" w:rsidP="0061505C">
      <w:pPr>
        <w:spacing w:before="120" w:after="120"/>
        <w:ind w:left="578" w:hanging="578"/>
        <w:jc w:val="both"/>
        <w:rPr>
          <w:rFonts w:ascii="Bookman Old Style" w:hAnsi="Bookman Old Style" w:cs="Arial"/>
          <w:bCs/>
          <w:sz w:val="22"/>
          <w:szCs w:val="22"/>
        </w:rPr>
      </w:pP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soussignés _____________________________ [</w:t>
      </w:r>
      <w:r w:rsidRPr="00384853">
        <w:rPr>
          <w:rFonts w:ascii="Bookman Old Style" w:hAnsi="Bookman Old Style" w:cs="Arial"/>
          <w:bCs/>
          <w:i/>
          <w:sz w:val="22"/>
          <w:szCs w:val="22"/>
        </w:rPr>
        <w:t>nom et adresse de l’organisme de caution</w:t>
      </w:r>
      <w:r w:rsidRPr="00384853">
        <w:rPr>
          <w:rFonts w:ascii="Bookman Old Style" w:hAnsi="Bookman Old Style" w:cs="Arial"/>
          <w:bCs/>
          <w:sz w:val="22"/>
          <w:szCs w:val="22"/>
        </w:rPr>
        <w:t>]</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61505C" w:rsidRPr="00384853" w:rsidRDefault="0061505C" w:rsidP="0061505C">
      <w:pPr>
        <w:spacing w:before="120" w:after="120"/>
        <w:ind w:left="578" w:hanging="578"/>
        <w:jc w:val="both"/>
        <w:rPr>
          <w:rFonts w:ascii="Bookman Old Style" w:hAnsi="Bookman Old Style" w:cs="Arial"/>
          <w:bCs/>
          <w:sz w:val="22"/>
          <w:szCs w:val="22"/>
        </w:rPr>
      </w:pP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Ladite caution s’élève à _________</w:t>
      </w:r>
      <w:r w:rsidRPr="00384853">
        <w:rPr>
          <w:rStyle w:val="Appelnotedebasdep"/>
          <w:rFonts w:ascii="Bookman Old Style" w:hAnsi="Bookman Old Style" w:cs="Arial"/>
          <w:bCs/>
          <w:sz w:val="22"/>
          <w:szCs w:val="22"/>
        </w:rPr>
        <w:footnoteReference w:id="10"/>
      </w:r>
      <w:r w:rsidRPr="00384853">
        <w:rPr>
          <w:rFonts w:ascii="Bookman Old Style" w:hAnsi="Bookman Old Style" w:cs="Arial"/>
          <w:bCs/>
          <w:sz w:val="22"/>
          <w:szCs w:val="22"/>
        </w:rPr>
        <w:t>.</w:t>
      </w:r>
    </w:p>
    <w:p w:rsidR="0061505C" w:rsidRPr="00384853" w:rsidRDefault="0061505C" w:rsidP="0061505C">
      <w:pPr>
        <w:spacing w:before="120" w:after="120"/>
        <w:ind w:left="578" w:hanging="578"/>
        <w:jc w:val="both"/>
        <w:rPr>
          <w:rFonts w:ascii="Bookman Old Style" w:hAnsi="Bookman Old Style" w:cs="Arial"/>
          <w:bCs/>
          <w:sz w:val="22"/>
          <w:szCs w:val="22"/>
        </w:rPr>
      </w:pP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61505C" w:rsidRPr="00384853" w:rsidRDefault="0061505C" w:rsidP="0061505C">
      <w:pPr>
        <w:spacing w:before="120" w:after="120"/>
        <w:ind w:left="578" w:hanging="578"/>
        <w:jc w:val="both"/>
        <w:rPr>
          <w:rFonts w:ascii="Bookman Old Style" w:hAnsi="Bookman Old Style" w:cs="Arial"/>
          <w:bCs/>
          <w:sz w:val="22"/>
          <w:szCs w:val="22"/>
        </w:rPr>
      </w:pP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SIGNATURE et authentification du signataire__________________________________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et adresse de l’organisme de caution______________________________________</w:t>
      </w:r>
    </w:p>
    <w:p w:rsidR="0061505C" w:rsidRPr="00384853" w:rsidRDefault="0061505C" w:rsidP="006150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br w:type="page"/>
      </w:r>
    </w:p>
    <w:p w:rsidR="0061505C" w:rsidRPr="00384853" w:rsidRDefault="0061505C" w:rsidP="0061505C">
      <w:pPr>
        <w:pStyle w:val="SectionXHeading"/>
        <w:spacing w:before="0" w:after="0"/>
        <w:ind w:left="578" w:hanging="578"/>
        <w:jc w:val="both"/>
        <w:outlineLvl w:val="1"/>
        <w:rPr>
          <w:rFonts w:ascii="Bookman Old Style" w:hAnsi="Bookman Old Style" w:cs="Arial"/>
          <w:sz w:val="22"/>
          <w:szCs w:val="22"/>
          <w:lang w:val="fr-FR"/>
        </w:rPr>
      </w:pPr>
      <w:bookmarkStart w:id="323" w:name="_Toc235532449"/>
      <w:bookmarkStart w:id="324" w:name="_Toc236306841"/>
      <w:bookmarkStart w:id="325" w:name="_Toc236309748"/>
      <w:bookmarkStart w:id="326" w:name="_Toc236400304"/>
      <w:r w:rsidRPr="00384853">
        <w:rPr>
          <w:rFonts w:ascii="Bookman Old Style" w:hAnsi="Bookman Old Style" w:cs="Arial"/>
          <w:sz w:val="22"/>
          <w:szCs w:val="22"/>
          <w:lang w:val="fr-FR"/>
        </w:rPr>
        <w:t>MODELE DE GARANTIE DE RESTITUTION D’AVANCE</w:t>
      </w:r>
      <w:bookmarkEnd w:id="323"/>
      <w:bookmarkEnd w:id="324"/>
      <w:bookmarkEnd w:id="325"/>
      <w:bookmarkEnd w:id="326"/>
      <w:r w:rsidRPr="00384853">
        <w:rPr>
          <w:rFonts w:ascii="Bookman Old Style" w:hAnsi="Bookman Old Style" w:cs="Arial"/>
          <w:sz w:val="22"/>
          <w:szCs w:val="22"/>
          <w:lang w:val="fr-FR"/>
        </w:rPr>
        <w:t xml:space="preserve"> </w:t>
      </w:r>
    </w:p>
    <w:p w:rsidR="0061505C" w:rsidRPr="00384853" w:rsidRDefault="0061505C" w:rsidP="0061505C">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(Garantie bancaire sur demande)</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DC No : ___________________________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____________________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__________________  </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rsidR="0061505C" w:rsidRPr="00384853" w:rsidRDefault="0061505C" w:rsidP="006150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Garantie de restitution d’avance No.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Nous avons été informés que </w:t>
      </w:r>
      <w:r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Donneur d’ordre ») a conclu le Marché No., avec le Bénéficiaire en date du ______________ pour l’exécution de </w:t>
      </w:r>
      <w:r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Marché »).</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De plus nous comprenons qu’en vertu des conditions du Marché, une avance d’un montant de </w:t>
      </w:r>
      <w:r w:rsidRPr="00384853">
        <w:rPr>
          <w:rFonts w:ascii="Bookman Old Style" w:hAnsi="Bookman Old Style" w:cs="Arial"/>
          <w:bCs/>
          <w:i/>
          <w:sz w:val="22"/>
          <w:szCs w:val="22"/>
        </w:rPr>
        <w:t xml:space="preserve">___________ </w:t>
      </w:r>
      <w:r w:rsidRPr="00384853">
        <w:rPr>
          <w:rFonts w:ascii="Bookman Old Style" w:hAnsi="Bookman Old Style" w:cs="Arial"/>
          <w:bCs/>
          <w:sz w:val="22"/>
          <w:szCs w:val="22"/>
        </w:rPr>
        <w:t>est versée contre une garantie de restitution d’avance.</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Pr="00384853">
        <w:rPr>
          <w:rFonts w:ascii="Bookman Old Style" w:hAnsi="Bookman Old Style" w:cs="Arial"/>
          <w:bCs/>
          <w:i/>
          <w:sz w:val="22"/>
          <w:szCs w:val="22"/>
        </w:rPr>
        <w:t>__________________</w:t>
      </w:r>
      <w:r w:rsidRPr="00384853">
        <w:rPr>
          <w:rFonts w:ascii="Bookman Old Style" w:hAnsi="Bookman Old Style" w:cs="Arial"/>
          <w:bCs/>
          <w:sz w:val="22"/>
          <w:szCs w:val="22"/>
          <w:vertAlign w:val="superscript"/>
        </w:rPr>
        <w:footnoteReference w:id="11"/>
      </w:r>
      <w:r w:rsidRPr="00384853">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rsidR="0061505C" w:rsidRPr="00384853" w:rsidRDefault="0061505C" w:rsidP="006150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rPr>
        <w:tab/>
        <w:t>a utilisé l’avance à d’autres fins que les prestations faisant l’objet du Marché ; ou bien</w:t>
      </w:r>
    </w:p>
    <w:p w:rsidR="0061505C" w:rsidRPr="00384853" w:rsidRDefault="0061505C" w:rsidP="006150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n’a pas remboursé l’avance dans les conditions spécifiées au Marché, spécifiant le montant non remboursé par le Donneur d’ordre. </w:t>
      </w:r>
    </w:p>
    <w:p w:rsidR="0061505C" w:rsidRPr="00384853" w:rsidRDefault="0061505C" w:rsidP="0061505C">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384853">
        <w:rPr>
          <w:rFonts w:ascii="Bookman Old Style" w:hAnsi="Bookman Old Style" w:cs="Arial"/>
          <w:bCs/>
          <w:i/>
          <w:sz w:val="22"/>
          <w:szCs w:val="22"/>
        </w:rPr>
        <w:t>____________.</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61505C" w:rsidRPr="00384853" w:rsidRDefault="0061505C" w:rsidP="006150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rsidR="0061505C" w:rsidRPr="00384853" w:rsidRDefault="0061505C" w:rsidP="0061505C">
      <w:pPr>
        <w:tabs>
          <w:tab w:val="right" w:pos="9000"/>
        </w:tabs>
        <w:suppressAutoHyphens/>
        <w:spacing w:before="120" w:after="120"/>
        <w:ind w:left="578" w:hanging="578"/>
        <w:jc w:val="both"/>
        <w:rPr>
          <w:rFonts w:ascii="Bookman Old Style" w:hAnsi="Bookman Old Style" w:cs="Arial"/>
          <w:bCs/>
          <w:i/>
          <w:sz w:val="22"/>
          <w:szCs w:val="22"/>
        </w:rPr>
      </w:pPr>
    </w:p>
    <w:p w:rsidR="00A50C98" w:rsidRDefault="00A50C98"/>
    <w:sectPr w:rsidR="00A50C98" w:rsidSect="00706E73">
      <w:headerReference w:type="even" r:id="rId62"/>
      <w:headerReference w:type="default" r:id="rId63"/>
      <w:headerReference w:type="first" r:id="rId64"/>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AB0" w:rsidRDefault="00F37AB0" w:rsidP="0061505C">
      <w:r>
        <w:separator/>
      </w:r>
    </w:p>
  </w:endnote>
  <w:endnote w:type="continuationSeparator" w:id="0">
    <w:p w:rsidR="00F37AB0" w:rsidRDefault="00F37AB0" w:rsidP="00615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025635"/>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291502247"/>
          <w:docPartObj>
            <w:docPartGallery w:val="Page Numbers (Top of Page)"/>
            <w:docPartUnique/>
          </w:docPartObj>
        </w:sdtPr>
        <w:sdtContent>
          <w:p w:rsidR="00683642" w:rsidRPr="00132794" w:rsidRDefault="00683642" w:rsidP="00706E73">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DC REALISATION MINI AEP  TALLIEL - DOYANG</w:t>
            </w:r>
            <w:r w:rsidRPr="0097363C">
              <w:rPr>
                <w:rFonts w:ascii="Bookman Old Style" w:hAnsi="Bookman Old Style"/>
                <w:sz w:val="16"/>
                <w:szCs w:val="16"/>
                <w:lang w:val="fr-FR"/>
              </w:rPr>
              <w:t xml:space="preserve"> </w:t>
            </w:r>
            <w:r w:rsidRPr="0097363C">
              <w:rPr>
                <w:rFonts w:ascii="Bookman Old Style" w:hAnsi="Bookman Old Style"/>
                <w:sz w:val="16"/>
                <w:szCs w:val="16"/>
                <w:lang w:val="fr-FR"/>
              </w:rPr>
              <w:tab/>
              <w:t xml:space="preserve">Page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PAGE</w:instrText>
            </w:r>
            <w:r w:rsidRPr="0097363C">
              <w:rPr>
                <w:rFonts w:ascii="Bookman Old Style" w:hAnsi="Bookman Old Style"/>
                <w:b/>
                <w:bCs/>
                <w:sz w:val="16"/>
                <w:szCs w:val="16"/>
              </w:rPr>
              <w:fldChar w:fldCharType="separate"/>
            </w:r>
            <w:r w:rsidR="003E3CA2">
              <w:rPr>
                <w:rFonts w:ascii="Bookman Old Style" w:hAnsi="Bookman Old Style"/>
                <w:b/>
                <w:bCs/>
                <w:noProof/>
                <w:sz w:val="16"/>
                <w:szCs w:val="16"/>
              </w:rPr>
              <w:t>10</w:t>
            </w:r>
            <w:r w:rsidRPr="0097363C">
              <w:rPr>
                <w:rFonts w:ascii="Bookman Old Style" w:hAnsi="Bookman Old Style"/>
                <w:b/>
                <w:bCs/>
                <w:sz w:val="16"/>
                <w:szCs w:val="16"/>
              </w:rPr>
              <w:fldChar w:fldCharType="end"/>
            </w:r>
            <w:r w:rsidRPr="0097363C">
              <w:rPr>
                <w:rFonts w:ascii="Bookman Old Style" w:hAnsi="Bookman Old Style"/>
                <w:sz w:val="16"/>
                <w:szCs w:val="16"/>
                <w:lang w:val="fr-FR"/>
              </w:rPr>
              <w:t xml:space="preserv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NUMPAGES</w:instrText>
            </w:r>
            <w:r w:rsidRPr="0097363C">
              <w:rPr>
                <w:rFonts w:ascii="Bookman Old Style" w:hAnsi="Bookman Old Style"/>
                <w:b/>
                <w:bCs/>
                <w:sz w:val="16"/>
                <w:szCs w:val="16"/>
              </w:rPr>
              <w:fldChar w:fldCharType="separate"/>
            </w:r>
            <w:r w:rsidR="003E3CA2">
              <w:rPr>
                <w:rFonts w:ascii="Bookman Old Style" w:hAnsi="Bookman Old Style"/>
                <w:b/>
                <w:bCs/>
                <w:noProof/>
                <w:sz w:val="16"/>
                <w:szCs w:val="16"/>
              </w:rPr>
              <w:t>138</w:t>
            </w:r>
            <w:r w:rsidRPr="0097363C">
              <w:rPr>
                <w:rFonts w:ascii="Bookman Old Style" w:hAnsi="Bookman Old Style"/>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895530"/>
      <w:docPartObj>
        <w:docPartGallery w:val="Page Numbers (Bottom of Page)"/>
        <w:docPartUnique/>
      </w:docPartObj>
    </w:sdtPr>
    <w:sdtEndPr>
      <w:rPr>
        <w:i/>
        <w:iCs/>
        <w:sz w:val="16"/>
        <w:szCs w:val="16"/>
      </w:rPr>
    </w:sdtEndPr>
    <w:sdtContent>
      <w:sdt>
        <w:sdtPr>
          <w:rPr>
            <w:i/>
            <w:iCs/>
            <w:sz w:val="16"/>
            <w:szCs w:val="16"/>
          </w:rPr>
          <w:id w:val="-896740046"/>
          <w:docPartObj>
            <w:docPartGallery w:val="Page Numbers (Top of Page)"/>
            <w:docPartUnique/>
          </w:docPartObj>
        </w:sdtPr>
        <w:sdtContent>
          <w:p w:rsidR="00683642" w:rsidRPr="00A63BF3" w:rsidRDefault="00683642" w:rsidP="00706E73">
            <w:pPr>
              <w:pStyle w:val="Pieddepage"/>
              <w:pBdr>
                <w:top w:val="single" w:sz="4" w:space="1" w:color="auto"/>
              </w:pBdr>
              <w:jc w:val="right"/>
              <w:rPr>
                <w:i/>
                <w:iCs/>
                <w:sz w:val="16"/>
                <w:szCs w:val="16"/>
              </w:rPr>
            </w:pPr>
            <w:r>
              <w:rPr>
                <w:i/>
                <w:iCs/>
                <w:sz w:val="16"/>
                <w:szCs w:val="16"/>
              </w:rPr>
              <w:t xml:space="preserve">DC REALISATION MINI  </w:t>
            </w:r>
            <w:r w:rsidRPr="00A63BF3">
              <w:rPr>
                <w:i/>
                <w:iCs/>
                <w:sz w:val="16"/>
                <w:szCs w:val="16"/>
              </w:rPr>
              <w:t xml:space="preserve"> AEP </w:t>
            </w:r>
            <w:r>
              <w:rPr>
                <w:i/>
                <w:iCs/>
                <w:sz w:val="16"/>
                <w:szCs w:val="16"/>
              </w:rPr>
              <w:t>TALLIEL ET DOYANG</w:t>
            </w:r>
            <w:r w:rsidRPr="00A63BF3">
              <w:rPr>
                <w:i/>
                <w:iCs/>
                <w:sz w:val="16"/>
                <w:szCs w:val="16"/>
              </w:rPr>
              <w:tab/>
            </w:r>
            <w:r w:rsidRPr="00A63BF3">
              <w:rPr>
                <w:i/>
                <w:iCs/>
                <w:sz w:val="16"/>
                <w:szCs w:val="16"/>
                <w:lang w:val="da-DK"/>
              </w:rPr>
              <w:t xml:space="preserve"> </w:t>
            </w:r>
            <w:r w:rsidRPr="00A63BF3">
              <w:rPr>
                <w:b/>
                <w:bCs/>
                <w:i/>
                <w:iCs/>
                <w:sz w:val="16"/>
                <w:szCs w:val="16"/>
              </w:rPr>
              <w:fldChar w:fldCharType="begin"/>
            </w:r>
            <w:r w:rsidRPr="00A63BF3">
              <w:rPr>
                <w:b/>
                <w:bCs/>
                <w:i/>
                <w:iCs/>
                <w:sz w:val="16"/>
                <w:szCs w:val="16"/>
              </w:rPr>
              <w:instrText>PAGE</w:instrText>
            </w:r>
            <w:r w:rsidRPr="00A63BF3">
              <w:rPr>
                <w:b/>
                <w:bCs/>
                <w:i/>
                <w:iCs/>
                <w:sz w:val="16"/>
                <w:szCs w:val="16"/>
              </w:rPr>
              <w:fldChar w:fldCharType="separate"/>
            </w:r>
            <w:r w:rsidR="00F37AB0">
              <w:rPr>
                <w:b/>
                <w:bCs/>
                <w:i/>
                <w:iCs/>
                <w:noProof/>
                <w:sz w:val="16"/>
                <w:szCs w:val="16"/>
              </w:rPr>
              <w:t>1</w:t>
            </w:r>
            <w:r w:rsidRPr="00A63BF3">
              <w:rPr>
                <w:b/>
                <w:bCs/>
                <w:i/>
                <w:iCs/>
                <w:sz w:val="16"/>
                <w:szCs w:val="16"/>
              </w:rPr>
              <w:fldChar w:fldCharType="end"/>
            </w:r>
            <w:r w:rsidRPr="00A63BF3">
              <w:rPr>
                <w:i/>
                <w:iCs/>
                <w:sz w:val="16"/>
                <w:szCs w:val="16"/>
                <w:lang w:val="da-DK"/>
              </w:rPr>
              <w:t xml:space="preserve"> / </w:t>
            </w:r>
            <w:r w:rsidRPr="00A63BF3">
              <w:rPr>
                <w:b/>
                <w:bCs/>
                <w:i/>
                <w:iCs/>
                <w:sz w:val="16"/>
                <w:szCs w:val="16"/>
              </w:rPr>
              <w:fldChar w:fldCharType="begin"/>
            </w:r>
            <w:r w:rsidRPr="00A63BF3">
              <w:rPr>
                <w:b/>
                <w:bCs/>
                <w:i/>
                <w:iCs/>
                <w:sz w:val="16"/>
                <w:szCs w:val="16"/>
              </w:rPr>
              <w:instrText>NUMPAGES</w:instrText>
            </w:r>
            <w:r w:rsidRPr="00A63BF3">
              <w:rPr>
                <w:b/>
                <w:bCs/>
                <w:i/>
                <w:iCs/>
                <w:sz w:val="16"/>
                <w:szCs w:val="16"/>
              </w:rPr>
              <w:fldChar w:fldCharType="separate"/>
            </w:r>
            <w:r w:rsidR="00F37AB0">
              <w:rPr>
                <w:b/>
                <w:bCs/>
                <w:i/>
                <w:iCs/>
                <w:noProof/>
                <w:sz w:val="16"/>
                <w:szCs w:val="16"/>
              </w:rPr>
              <w:t>1</w:t>
            </w:r>
            <w:r w:rsidRPr="00A63BF3">
              <w:rPr>
                <w:b/>
                <w:bCs/>
                <w:i/>
                <w:iCs/>
                <w:sz w:val="16"/>
                <w:szCs w:val="16"/>
              </w:rPr>
              <w:fldChar w:fldCharType="end"/>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497370"/>
      <w:docPartObj>
        <w:docPartGallery w:val="Page Numbers (Bottom of Page)"/>
        <w:docPartUnique/>
      </w:docPartObj>
    </w:sdtPr>
    <w:sdtEndPr>
      <w:rPr>
        <w:i/>
        <w:iCs/>
        <w:sz w:val="16"/>
        <w:szCs w:val="16"/>
      </w:rPr>
    </w:sdtEndPr>
    <w:sdtContent>
      <w:sdt>
        <w:sdtPr>
          <w:rPr>
            <w:i/>
            <w:iCs/>
            <w:sz w:val="16"/>
            <w:szCs w:val="16"/>
          </w:rPr>
          <w:id w:val="758491906"/>
          <w:docPartObj>
            <w:docPartGallery w:val="Page Numbers (Top of Page)"/>
            <w:docPartUnique/>
          </w:docPartObj>
        </w:sdtPr>
        <w:sdtContent>
          <w:p w:rsidR="00683642" w:rsidRPr="00A63BF3" w:rsidRDefault="00683642" w:rsidP="00706E73">
            <w:pPr>
              <w:pStyle w:val="Pieddepage"/>
              <w:pBdr>
                <w:top w:val="single" w:sz="4" w:space="1" w:color="auto"/>
              </w:pBdr>
              <w:jc w:val="right"/>
              <w:rPr>
                <w:i/>
                <w:iCs/>
                <w:sz w:val="16"/>
                <w:szCs w:val="16"/>
              </w:rPr>
            </w:pPr>
            <w:r>
              <w:rPr>
                <w:i/>
                <w:iCs/>
                <w:sz w:val="16"/>
                <w:szCs w:val="16"/>
              </w:rPr>
              <w:t>DC REALISATION MINI  AEP TALLIEL</w:t>
            </w:r>
            <w:r w:rsidRPr="00A63BF3">
              <w:rPr>
                <w:i/>
                <w:iCs/>
                <w:sz w:val="16"/>
                <w:szCs w:val="16"/>
              </w:rPr>
              <w:t xml:space="preserve">– </w:t>
            </w:r>
            <w:r>
              <w:rPr>
                <w:i/>
                <w:iCs/>
                <w:sz w:val="16"/>
                <w:szCs w:val="16"/>
              </w:rPr>
              <w:t>DOYANG</w:t>
            </w:r>
            <w:r w:rsidRPr="00A63BF3">
              <w:rPr>
                <w:i/>
                <w:iCs/>
                <w:sz w:val="16"/>
                <w:szCs w:val="16"/>
              </w:rPr>
              <w:tab/>
            </w:r>
            <w:r w:rsidRPr="00A63BF3">
              <w:rPr>
                <w:i/>
                <w:iCs/>
                <w:sz w:val="16"/>
                <w:szCs w:val="16"/>
                <w:lang w:val="da-DK"/>
              </w:rPr>
              <w:t xml:space="preserve"> </w:t>
            </w:r>
            <w:r w:rsidRPr="00A63BF3">
              <w:rPr>
                <w:b/>
                <w:bCs/>
                <w:i/>
                <w:iCs/>
                <w:sz w:val="16"/>
                <w:szCs w:val="16"/>
              </w:rPr>
              <w:fldChar w:fldCharType="begin"/>
            </w:r>
            <w:r w:rsidRPr="00A63BF3">
              <w:rPr>
                <w:b/>
                <w:bCs/>
                <w:i/>
                <w:iCs/>
                <w:sz w:val="16"/>
                <w:szCs w:val="16"/>
              </w:rPr>
              <w:instrText>PAGE</w:instrText>
            </w:r>
            <w:r w:rsidRPr="00A63BF3">
              <w:rPr>
                <w:b/>
                <w:bCs/>
                <w:i/>
                <w:iCs/>
                <w:sz w:val="16"/>
                <w:szCs w:val="16"/>
              </w:rPr>
              <w:fldChar w:fldCharType="separate"/>
            </w:r>
            <w:r w:rsidR="003E3CA2">
              <w:rPr>
                <w:b/>
                <w:bCs/>
                <w:i/>
                <w:iCs/>
                <w:noProof/>
                <w:sz w:val="16"/>
                <w:szCs w:val="16"/>
              </w:rPr>
              <w:t>1</w:t>
            </w:r>
            <w:r w:rsidRPr="00A63BF3">
              <w:rPr>
                <w:b/>
                <w:bCs/>
                <w:i/>
                <w:iCs/>
                <w:sz w:val="16"/>
                <w:szCs w:val="16"/>
              </w:rPr>
              <w:fldChar w:fldCharType="end"/>
            </w:r>
            <w:r w:rsidRPr="00A63BF3">
              <w:rPr>
                <w:i/>
                <w:iCs/>
                <w:sz w:val="16"/>
                <w:szCs w:val="16"/>
                <w:lang w:val="da-DK"/>
              </w:rPr>
              <w:t xml:space="preserve"> / </w:t>
            </w:r>
            <w:r w:rsidRPr="00A63BF3">
              <w:rPr>
                <w:b/>
                <w:bCs/>
                <w:i/>
                <w:iCs/>
                <w:sz w:val="16"/>
                <w:szCs w:val="16"/>
              </w:rPr>
              <w:fldChar w:fldCharType="begin"/>
            </w:r>
            <w:r w:rsidRPr="00A63BF3">
              <w:rPr>
                <w:b/>
                <w:bCs/>
                <w:i/>
                <w:iCs/>
                <w:sz w:val="16"/>
                <w:szCs w:val="16"/>
              </w:rPr>
              <w:instrText>NUMPAGES</w:instrText>
            </w:r>
            <w:r w:rsidRPr="00A63BF3">
              <w:rPr>
                <w:b/>
                <w:bCs/>
                <w:i/>
                <w:iCs/>
                <w:sz w:val="16"/>
                <w:szCs w:val="16"/>
              </w:rPr>
              <w:fldChar w:fldCharType="separate"/>
            </w:r>
            <w:r w:rsidR="003E3CA2">
              <w:rPr>
                <w:b/>
                <w:bCs/>
                <w:i/>
                <w:iCs/>
                <w:noProof/>
                <w:sz w:val="16"/>
                <w:szCs w:val="16"/>
              </w:rPr>
              <w:t>138</w:t>
            </w:r>
            <w:r w:rsidRPr="00A63BF3">
              <w:rPr>
                <w:b/>
                <w:bCs/>
                <w:i/>
                <w:iCs/>
                <w:sz w:val="16"/>
                <w:szCs w:val="16"/>
              </w:rPr>
              <w:fldChar w:fldCharType="end"/>
            </w:r>
          </w:p>
        </w:sdtContent>
      </w:sdt>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132794" w:rsidRDefault="00683642" w:rsidP="00706E73">
    <w:pPr>
      <w:pStyle w:val="Pieddepage"/>
      <w:pBdr>
        <w:top w:val="single" w:sz="4" w:space="1" w:color="auto"/>
      </w:pBdr>
      <w:jc w:val="right"/>
      <w:rPr>
        <w:rFonts w:ascii="Bookman Old Style" w:hAnsi="Bookman Old Style"/>
        <w:sz w:val="16"/>
        <w:szCs w:val="16"/>
      </w:rPr>
    </w:pPr>
    <w:sdt>
      <w:sdtPr>
        <w:id w:val="1621028716"/>
        <w:docPartObj>
          <w:docPartGallery w:val="Page Numbers (Bottom of Page)"/>
          <w:docPartUnique/>
        </w:docPartObj>
      </w:sdtPr>
      <w:sdtEndPr>
        <w:rPr>
          <w:i/>
          <w:iCs/>
          <w:sz w:val="20"/>
        </w:rPr>
      </w:sdtEndPr>
      <w:sdtContent>
        <w:sdt>
          <w:sdtPr>
            <w:rPr>
              <w:i/>
              <w:iCs/>
              <w:sz w:val="20"/>
            </w:rPr>
            <w:id w:val="1936624463"/>
            <w:docPartObj>
              <w:docPartGallery w:val="Page Numbers (Top of Page)"/>
              <w:docPartUnique/>
            </w:docPartObj>
          </w:sdtPr>
          <w:sdtContent/>
        </w:sdt>
      </w:sdtContent>
    </w:sdt>
    <w:r w:rsidRPr="00132794">
      <w:t xml:space="preserve"> </w:t>
    </w:r>
    <w:sdt>
      <w:sdtPr>
        <w:id w:val="-577912122"/>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666855776"/>
            <w:docPartObj>
              <w:docPartGallery w:val="Page Numbers (Top of Page)"/>
              <w:docPartUnique/>
            </w:docPartObj>
          </w:sdtPr>
          <w:sdtContent>
            <w:r w:rsidRPr="0097363C">
              <w:rPr>
                <w:rFonts w:ascii="Bookman Old Style" w:hAnsi="Bookman Old Style"/>
                <w:i/>
                <w:iCs/>
                <w:sz w:val="16"/>
                <w:szCs w:val="16"/>
              </w:rPr>
              <w:t xml:space="preserve">DC </w:t>
            </w:r>
            <w:sdt>
              <w:sdtPr>
                <w:id w:val="-1149360132"/>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880664117"/>
                    <w:docPartObj>
                      <w:docPartGallery w:val="Page Numbers (Top of Page)"/>
                      <w:docPartUnique/>
                    </w:docPartObj>
                  </w:sdtPr>
                  <w:sdtContent>
                    <w:r>
                      <w:rPr>
                        <w:rFonts w:ascii="Bookman Old Style" w:hAnsi="Bookman Old Style"/>
                        <w:i/>
                        <w:iCs/>
                        <w:sz w:val="16"/>
                        <w:szCs w:val="16"/>
                      </w:rPr>
                      <w:t xml:space="preserve"> REALISATION MINI </w:t>
                    </w:r>
                    <w:r w:rsidRPr="0097363C">
                      <w:rPr>
                        <w:rFonts w:ascii="Bookman Old Style" w:hAnsi="Bookman Old Style"/>
                        <w:i/>
                        <w:iCs/>
                        <w:sz w:val="16"/>
                        <w:szCs w:val="16"/>
                      </w:rPr>
                      <w:t xml:space="preserve"> AEP  </w:t>
                    </w:r>
                    <w:r>
                      <w:rPr>
                        <w:rFonts w:ascii="Bookman Old Style" w:hAnsi="Bookman Old Style"/>
                        <w:i/>
                        <w:iCs/>
                        <w:sz w:val="16"/>
                        <w:szCs w:val="16"/>
                      </w:rPr>
                      <w:t>TALLIEL</w:t>
                    </w:r>
                    <w:r w:rsidRPr="0097363C">
                      <w:rPr>
                        <w:rFonts w:ascii="Bookman Old Style" w:hAnsi="Bookman Old Style"/>
                        <w:i/>
                        <w:iCs/>
                        <w:sz w:val="16"/>
                        <w:szCs w:val="16"/>
                      </w:rPr>
                      <w:t xml:space="preserve"> - </w:t>
                    </w:r>
                    <w:r>
                      <w:rPr>
                        <w:rFonts w:ascii="Bookman Old Style" w:hAnsi="Bookman Old Style"/>
                        <w:i/>
                        <w:iCs/>
                        <w:sz w:val="16"/>
                        <w:szCs w:val="16"/>
                      </w:rPr>
                      <w:t>DOYANG</w:t>
                    </w:r>
                    <w:r w:rsidRPr="00A63BF3">
                      <w:rPr>
                        <w:rFonts w:ascii="Bookman Old Style" w:hAnsi="Bookman Old Style"/>
                        <w:sz w:val="16"/>
                        <w:szCs w:val="16"/>
                        <w:lang w:val="da-DK"/>
                      </w:rPr>
                      <w:t xml:space="preserve"> </w:t>
                    </w:r>
                    <w:r w:rsidRPr="00A63BF3">
                      <w:rPr>
                        <w:rFonts w:ascii="Bookman Old Style" w:hAnsi="Bookman Old Style"/>
                        <w:sz w:val="16"/>
                        <w:szCs w:val="16"/>
                        <w:lang w:val="da-DK"/>
                      </w:rPr>
                      <w:tab/>
                      <w:t xml:space="preserve">Page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PAGE</w:instrText>
                    </w:r>
                    <w:r w:rsidRPr="0097363C">
                      <w:rPr>
                        <w:rFonts w:ascii="Bookman Old Style" w:hAnsi="Bookman Old Style"/>
                        <w:b/>
                        <w:bCs/>
                        <w:sz w:val="16"/>
                        <w:szCs w:val="16"/>
                      </w:rPr>
                      <w:fldChar w:fldCharType="separate"/>
                    </w:r>
                    <w:r w:rsidR="003E3CA2">
                      <w:rPr>
                        <w:rFonts w:ascii="Bookman Old Style" w:hAnsi="Bookman Old Style"/>
                        <w:b/>
                        <w:bCs/>
                        <w:noProof/>
                        <w:sz w:val="16"/>
                        <w:szCs w:val="16"/>
                      </w:rPr>
                      <w:t>18</w:t>
                    </w:r>
                    <w:r w:rsidRPr="0097363C">
                      <w:rPr>
                        <w:rFonts w:ascii="Bookman Old Style" w:hAnsi="Bookman Old Style"/>
                        <w:b/>
                        <w:bCs/>
                        <w:sz w:val="16"/>
                        <w:szCs w:val="16"/>
                      </w:rPr>
                      <w:fldChar w:fldCharType="end"/>
                    </w:r>
                    <w:r w:rsidRPr="00A63BF3">
                      <w:rPr>
                        <w:rFonts w:ascii="Bookman Old Style" w:hAnsi="Bookman Old Style"/>
                        <w:sz w:val="16"/>
                        <w:szCs w:val="16"/>
                        <w:lang w:val="da-DK"/>
                      </w:rPr>
                      <w:t xml:space="preserv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NUMPAGES</w:instrText>
                    </w:r>
                    <w:r w:rsidRPr="0097363C">
                      <w:rPr>
                        <w:rFonts w:ascii="Bookman Old Style" w:hAnsi="Bookman Old Style"/>
                        <w:b/>
                        <w:bCs/>
                        <w:sz w:val="16"/>
                        <w:szCs w:val="16"/>
                      </w:rPr>
                      <w:fldChar w:fldCharType="separate"/>
                    </w:r>
                    <w:r w:rsidR="003E3CA2">
                      <w:rPr>
                        <w:rFonts w:ascii="Bookman Old Style" w:hAnsi="Bookman Old Style"/>
                        <w:b/>
                        <w:bCs/>
                        <w:noProof/>
                        <w:sz w:val="16"/>
                        <w:szCs w:val="16"/>
                      </w:rPr>
                      <w:t>138</w:t>
                    </w:r>
                    <w:r w:rsidRPr="0097363C">
                      <w:rPr>
                        <w:rFonts w:ascii="Bookman Old Style" w:hAnsi="Bookman Old Style"/>
                        <w:b/>
                        <w:bCs/>
                        <w:sz w:val="16"/>
                        <w:szCs w:val="16"/>
                      </w:rPr>
                      <w:fldChar w:fldCharType="end"/>
                    </w:r>
                  </w:sdtContent>
                </w:sdt>
              </w:sdtContent>
            </w:sdt>
          </w:sdtContent>
        </w:sdt>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132794" w:rsidRDefault="00683642" w:rsidP="00706E73">
    <w:pPr>
      <w:pStyle w:val="Pieddepage"/>
      <w:pBdr>
        <w:top w:val="single" w:sz="4" w:space="1" w:color="auto"/>
      </w:pBdr>
      <w:jc w:val="right"/>
      <w:rPr>
        <w:rFonts w:ascii="Bookman Old Style" w:hAnsi="Bookman Old Style"/>
        <w:sz w:val="16"/>
        <w:szCs w:val="16"/>
      </w:rPr>
    </w:pPr>
    <w:sdt>
      <w:sdtPr>
        <w:id w:val="428168176"/>
        <w:docPartObj>
          <w:docPartGallery w:val="Page Numbers (Bottom of Page)"/>
          <w:docPartUnique/>
        </w:docPartObj>
      </w:sdtPr>
      <w:sdtEndPr>
        <w:rPr>
          <w:i/>
          <w:iCs/>
          <w:sz w:val="20"/>
        </w:rPr>
      </w:sdtEndPr>
      <w:sdtContent>
        <w:sdt>
          <w:sdtPr>
            <w:rPr>
              <w:i/>
              <w:iCs/>
              <w:sz w:val="20"/>
            </w:rPr>
            <w:id w:val="2014634941"/>
            <w:docPartObj>
              <w:docPartGallery w:val="Page Numbers (Top of Page)"/>
              <w:docPartUnique/>
            </w:docPartObj>
          </w:sdtPr>
          <w:sdtContent/>
        </w:sdt>
      </w:sdtContent>
    </w:sdt>
    <w:r w:rsidRPr="00132794">
      <w:t xml:space="preserve"> </w:t>
    </w:r>
    <w:sdt>
      <w:sdtPr>
        <w:id w:val="1057903335"/>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030960029"/>
            <w:docPartObj>
              <w:docPartGallery w:val="Page Numbers (Top of Page)"/>
              <w:docPartUnique/>
            </w:docPartObj>
          </w:sdtPr>
          <w:sdtContent>
            <w:r w:rsidRPr="0097363C">
              <w:rPr>
                <w:rFonts w:ascii="Bookman Old Style" w:hAnsi="Bookman Old Style"/>
                <w:i/>
                <w:iCs/>
                <w:sz w:val="16"/>
                <w:szCs w:val="16"/>
              </w:rPr>
              <w:t xml:space="preserve">DC </w:t>
            </w:r>
            <w:sdt>
              <w:sdtPr>
                <w:id w:val="1759556763"/>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205637503"/>
                    <w:docPartObj>
                      <w:docPartGallery w:val="Page Numbers (Top of Page)"/>
                      <w:docPartUnique/>
                    </w:docPartObj>
                  </w:sdtPr>
                  <w:sdtContent>
                    <w:r>
                      <w:rPr>
                        <w:rFonts w:ascii="Bookman Old Style" w:hAnsi="Bookman Old Style"/>
                        <w:i/>
                        <w:iCs/>
                        <w:sz w:val="16"/>
                        <w:szCs w:val="16"/>
                      </w:rPr>
                      <w:t xml:space="preserve"> REALISATION MINI </w:t>
                    </w:r>
                    <w:r w:rsidRPr="0097363C">
                      <w:rPr>
                        <w:rFonts w:ascii="Bookman Old Style" w:hAnsi="Bookman Old Style"/>
                        <w:i/>
                        <w:iCs/>
                        <w:sz w:val="16"/>
                        <w:szCs w:val="16"/>
                      </w:rPr>
                      <w:t xml:space="preserve"> AEP </w:t>
                    </w:r>
                    <w:r>
                      <w:rPr>
                        <w:rFonts w:ascii="Bookman Old Style" w:hAnsi="Bookman Old Style"/>
                        <w:i/>
                        <w:iCs/>
                        <w:sz w:val="16"/>
                        <w:szCs w:val="16"/>
                      </w:rPr>
                      <w:t>M</w:t>
                    </w:r>
                    <w:r w:rsidRPr="0097363C">
                      <w:rPr>
                        <w:rFonts w:ascii="Bookman Old Style" w:hAnsi="Bookman Old Style"/>
                        <w:i/>
                        <w:iCs/>
                        <w:sz w:val="16"/>
                        <w:szCs w:val="16"/>
                      </w:rPr>
                      <w:t xml:space="preserve">– </w:t>
                    </w:r>
                    <w:r>
                      <w:rPr>
                        <w:rFonts w:ascii="Bookman Old Style" w:hAnsi="Bookman Old Style"/>
                        <w:i/>
                        <w:iCs/>
                        <w:sz w:val="16"/>
                        <w:szCs w:val="16"/>
                      </w:rPr>
                      <w:t>TALLIEL</w:t>
                    </w:r>
                    <w:r w:rsidRPr="0097363C">
                      <w:rPr>
                        <w:rFonts w:ascii="Bookman Old Style" w:hAnsi="Bookman Old Style"/>
                        <w:i/>
                        <w:iCs/>
                        <w:sz w:val="16"/>
                        <w:szCs w:val="16"/>
                      </w:rPr>
                      <w:t xml:space="preserve"> - </w:t>
                    </w:r>
                    <w:r>
                      <w:rPr>
                        <w:rFonts w:ascii="Bookman Old Style" w:hAnsi="Bookman Old Style"/>
                        <w:i/>
                        <w:iCs/>
                        <w:sz w:val="16"/>
                        <w:szCs w:val="16"/>
                      </w:rPr>
                      <w:t>DOYANG</w:t>
                    </w:r>
                    <w:r w:rsidRPr="00A63BF3">
                      <w:rPr>
                        <w:rFonts w:ascii="Bookman Old Style" w:hAnsi="Bookman Old Style"/>
                        <w:sz w:val="16"/>
                        <w:szCs w:val="16"/>
                        <w:lang w:val="da-DK"/>
                      </w:rPr>
                      <w:t xml:space="preserve"> </w:t>
                    </w:r>
                    <w:r w:rsidRPr="00A63BF3">
                      <w:rPr>
                        <w:rFonts w:ascii="Bookman Old Style" w:hAnsi="Bookman Old Style"/>
                        <w:sz w:val="16"/>
                        <w:szCs w:val="16"/>
                        <w:lang w:val="da-DK"/>
                      </w:rPr>
                      <w:tab/>
                      <w:t xml:space="preserve">Page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PAGE</w:instrText>
                    </w:r>
                    <w:r w:rsidRPr="0097363C">
                      <w:rPr>
                        <w:rFonts w:ascii="Bookman Old Style" w:hAnsi="Bookman Old Style"/>
                        <w:b/>
                        <w:bCs/>
                        <w:sz w:val="16"/>
                        <w:szCs w:val="16"/>
                      </w:rPr>
                      <w:fldChar w:fldCharType="separate"/>
                    </w:r>
                    <w:r w:rsidR="003E3CA2">
                      <w:rPr>
                        <w:rFonts w:ascii="Bookman Old Style" w:hAnsi="Bookman Old Style"/>
                        <w:b/>
                        <w:bCs/>
                        <w:noProof/>
                        <w:sz w:val="16"/>
                        <w:szCs w:val="16"/>
                      </w:rPr>
                      <w:t>51</w:t>
                    </w:r>
                    <w:r w:rsidRPr="0097363C">
                      <w:rPr>
                        <w:rFonts w:ascii="Bookman Old Style" w:hAnsi="Bookman Old Style"/>
                        <w:b/>
                        <w:bCs/>
                        <w:sz w:val="16"/>
                        <w:szCs w:val="16"/>
                      </w:rPr>
                      <w:fldChar w:fldCharType="end"/>
                    </w:r>
                    <w:r w:rsidRPr="00A63BF3">
                      <w:rPr>
                        <w:rFonts w:ascii="Bookman Old Style" w:hAnsi="Bookman Old Style"/>
                        <w:sz w:val="16"/>
                        <w:szCs w:val="16"/>
                        <w:lang w:val="da-DK"/>
                      </w:rPr>
                      <w:t xml:space="preserv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NUMPAGES</w:instrText>
                    </w:r>
                    <w:r w:rsidRPr="0097363C">
                      <w:rPr>
                        <w:rFonts w:ascii="Bookman Old Style" w:hAnsi="Bookman Old Style"/>
                        <w:b/>
                        <w:bCs/>
                        <w:sz w:val="16"/>
                        <w:szCs w:val="16"/>
                      </w:rPr>
                      <w:fldChar w:fldCharType="separate"/>
                    </w:r>
                    <w:r w:rsidR="003E3CA2">
                      <w:rPr>
                        <w:rFonts w:ascii="Bookman Old Style" w:hAnsi="Bookman Old Style"/>
                        <w:b/>
                        <w:bCs/>
                        <w:noProof/>
                        <w:sz w:val="16"/>
                        <w:szCs w:val="16"/>
                      </w:rPr>
                      <w:t>138</w:t>
                    </w:r>
                    <w:r w:rsidRPr="0097363C">
                      <w:rPr>
                        <w:rFonts w:ascii="Bookman Old Style" w:hAnsi="Bookman Old Style"/>
                        <w:b/>
                        <w:bCs/>
                        <w:sz w:val="16"/>
                        <w:szCs w:val="16"/>
                      </w:rPr>
                      <w:fldChar w:fldCharType="end"/>
                    </w:r>
                  </w:sdtContent>
                </w:sdt>
              </w:sdtContent>
            </w:sdt>
          </w:sdtContent>
        </w:sdt>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196136"/>
      <w:docPartObj>
        <w:docPartGallery w:val="Page Numbers (Bottom of Page)"/>
        <w:docPartUnique/>
      </w:docPartObj>
    </w:sdtPr>
    <w:sdtEndPr>
      <w:rPr>
        <w:i/>
        <w:iCs/>
        <w:sz w:val="16"/>
        <w:szCs w:val="16"/>
      </w:rPr>
    </w:sdtEndPr>
    <w:sdtContent>
      <w:sdt>
        <w:sdtPr>
          <w:rPr>
            <w:i/>
            <w:iCs/>
            <w:sz w:val="16"/>
            <w:szCs w:val="16"/>
          </w:rPr>
          <w:id w:val="-705571071"/>
          <w:docPartObj>
            <w:docPartGallery w:val="Page Numbers (Top of Page)"/>
            <w:docPartUnique/>
          </w:docPartObj>
        </w:sdtPr>
        <w:sdtContent>
          <w:p w:rsidR="00683642" w:rsidRPr="00622367" w:rsidRDefault="00683642" w:rsidP="00706E73">
            <w:pPr>
              <w:pStyle w:val="Pieddepage"/>
              <w:pBdr>
                <w:top w:val="single" w:sz="4" w:space="1" w:color="auto"/>
              </w:pBdr>
              <w:jc w:val="right"/>
              <w:rPr>
                <w:i/>
                <w:iCs/>
                <w:sz w:val="16"/>
                <w:szCs w:val="16"/>
              </w:rPr>
            </w:pPr>
            <w:r>
              <w:rPr>
                <w:i/>
                <w:iCs/>
                <w:sz w:val="16"/>
                <w:szCs w:val="16"/>
              </w:rPr>
              <w:t xml:space="preserve">DC REALISATION MINI </w:t>
            </w:r>
            <w:r w:rsidRPr="00A63BF3">
              <w:rPr>
                <w:i/>
                <w:iCs/>
                <w:sz w:val="16"/>
                <w:szCs w:val="16"/>
              </w:rPr>
              <w:t xml:space="preserve">AEP– </w:t>
            </w:r>
            <w:r>
              <w:rPr>
                <w:i/>
                <w:iCs/>
                <w:sz w:val="16"/>
                <w:szCs w:val="16"/>
              </w:rPr>
              <w:t>TALLIEL</w:t>
            </w:r>
            <w:r w:rsidRPr="00A63BF3">
              <w:rPr>
                <w:i/>
                <w:iCs/>
                <w:sz w:val="16"/>
                <w:szCs w:val="16"/>
              </w:rPr>
              <w:t xml:space="preserve"> – </w:t>
            </w:r>
            <w:r>
              <w:rPr>
                <w:i/>
                <w:iCs/>
                <w:sz w:val="16"/>
                <w:szCs w:val="16"/>
              </w:rPr>
              <w:t>DOYANG</w:t>
            </w:r>
            <w:r w:rsidRPr="00A63BF3">
              <w:rPr>
                <w:i/>
                <w:iCs/>
                <w:sz w:val="16"/>
                <w:szCs w:val="16"/>
              </w:rPr>
              <w:tab/>
            </w:r>
            <w:r w:rsidRPr="00A63BF3">
              <w:rPr>
                <w:i/>
                <w:iCs/>
                <w:sz w:val="16"/>
                <w:szCs w:val="16"/>
                <w:lang w:val="da-DK"/>
              </w:rPr>
              <w:t xml:space="preserve"> </w:t>
            </w:r>
            <w:r w:rsidRPr="00A63BF3">
              <w:rPr>
                <w:b/>
                <w:bCs/>
                <w:i/>
                <w:iCs/>
                <w:sz w:val="16"/>
                <w:szCs w:val="16"/>
              </w:rPr>
              <w:fldChar w:fldCharType="begin"/>
            </w:r>
            <w:r w:rsidRPr="00A63BF3">
              <w:rPr>
                <w:b/>
                <w:bCs/>
                <w:i/>
                <w:iCs/>
                <w:sz w:val="16"/>
                <w:szCs w:val="16"/>
              </w:rPr>
              <w:instrText>PAGE</w:instrText>
            </w:r>
            <w:r w:rsidRPr="00A63BF3">
              <w:rPr>
                <w:b/>
                <w:bCs/>
                <w:i/>
                <w:iCs/>
                <w:sz w:val="16"/>
                <w:szCs w:val="16"/>
              </w:rPr>
              <w:fldChar w:fldCharType="separate"/>
            </w:r>
            <w:r w:rsidR="003E3CA2">
              <w:rPr>
                <w:b/>
                <w:bCs/>
                <w:i/>
                <w:iCs/>
                <w:noProof/>
                <w:sz w:val="16"/>
                <w:szCs w:val="16"/>
              </w:rPr>
              <w:t>137</w:t>
            </w:r>
            <w:r w:rsidRPr="00A63BF3">
              <w:rPr>
                <w:b/>
                <w:bCs/>
                <w:i/>
                <w:iCs/>
                <w:sz w:val="16"/>
                <w:szCs w:val="16"/>
              </w:rPr>
              <w:fldChar w:fldCharType="end"/>
            </w:r>
            <w:r w:rsidRPr="00A63BF3">
              <w:rPr>
                <w:i/>
                <w:iCs/>
                <w:sz w:val="16"/>
                <w:szCs w:val="16"/>
                <w:lang w:val="da-DK"/>
              </w:rPr>
              <w:t xml:space="preserve"> / </w:t>
            </w:r>
            <w:r w:rsidRPr="00A63BF3">
              <w:rPr>
                <w:b/>
                <w:bCs/>
                <w:i/>
                <w:iCs/>
                <w:sz w:val="16"/>
                <w:szCs w:val="16"/>
              </w:rPr>
              <w:fldChar w:fldCharType="begin"/>
            </w:r>
            <w:r w:rsidRPr="00A63BF3">
              <w:rPr>
                <w:b/>
                <w:bCs/>
                <w:i/>
                <w:iCs/>
                <w:sz w:val="16"/>
                <w:szCs w:val="16"/>
              </w:rPr>
              <w:instrText>NUMPAGES</w:instrText>
            </w:r>
            <w:r w:rsidRPr="00A63BF3">
              <w:rPr>
                <w:b/>
                <w:bCs/>
                <w:i/>
                <w:iCs/>
                <w:sz w:val="16"/>
                <w:szCs w:val="16"/>
              </w:rPr>
              <w:fldChar w:fldCharType="separate"/>
            </w:r>
            <w:r w:rsidR="003E3CA2">
              <w:rPr>
                <w:b/>
                <w:bCs/>
                <w:i/>
                <w:iCs/>
                <w:noProof/>
                <w:sz w:val="16"/>
                <w:szCs w:val="16"/>
              </w:rPr>
              <w:t>138</w:t>
            </w:r>
            <w:r w:rsidRPr="00A63BF3">
              <w:rPr>
                <w:b/>
                <w:bCs/>
                <w:i/>
                <w:i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AB0" w:rsidRDefault="00F37AB0" w:rsidP="0061505C">
      <w:r>
        <w:separator/>
      </w:r>
    </w:p>
  </w:footnote>
  <w:footnote w:type="continuationSeparator" w:id="0">
    <w:p w:rsidR="00F37AB0" w:rsidRDefault="00F37AB0" w:rsidP="0061505C">
      <w:r>
        <w:continuationSeparator/>
      </w:r>
    </w:p>
  </w:footnote>
  <w:footnote w:id="1">
    <w:p w:rsidR="00683642" w:rsidRPr="005C7E94" w:rsidRDefault="00683642" w:rsidP="0061505C">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rsidR="00683642" w:rsidRPr="00C0180D" w:rsidRDefault="00683642" w:rsidP="0061505C">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rsidR="00683642" w:rsidRPr="00C0180D" w:rsidRDefault="00683642" w:rsidP="0061505C">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683642" w:rsidRPr="00C0180D" w:rsidRDefault="00683642" w:rsidP="0061505C">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rsidR="00683642" w:rsidRPr="00C0180D" w:rsidRDefault="00683642" w:rsidP="0061505C">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rsidR="00683642" w:rsidRPr="00C0180D" w:rsidRDefault="00683642" w:rsidP="0061505C">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rsidR="00683642" w:rsidRPr="00C0180D" w:rsidRDefault="00683642" w:rsidP="0061505C">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rsidR="00683642" w:rsidRPr="00C0180D" w:rsidRDefault="00683642" w:rsidP="0061505C">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rsidR="00683642" w:rsidRPr="00C0180D" w:rsidRDefault="00683642" w:rsidP="0061505C">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rsidR="00683642" w:rsidRPr="0062156A" w:rsidRDefault="00683642" w:rsidP="0061505C">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683642" w:rsidRPr="006A71AF" w:rsidRDefault="00683642" w:rsidP="0061505C">
      <w:pPr>
        <w:pStyle w:val="Notedebasdepage"/>
        <w:tabs>
          <w:tab w:val="left" w:pos="284"/>
        </w:tabs>
        <w:ind w:left="284" w:hanging="284"/>
        <w:rPr>
          <w:lang w:val="fr-FR"/>
        </w:rPr>
      </w:pPr>
    </w:p>
  </w:footnote>
  <w:footnote w:id="10">
    <w:p w:rsidR="00683642" w:rsidRPr="005C7E94" w:rsidRDefault="00683642" w:rsidP="0061505C">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rsidR="00683642" w:rsidRPr="0046713E" w:rsidRDefault="00683642" w:rsidP="0061505C">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EF3BD5" w:rsidRDefault="00683642" w:rsidP="00706E73">
    <w:pPr>
      <w:pStyle w:val="En-tte"/>
      <w:tabs>
        <w:tab w:val="right" w:pos="9720"/>
      </w:tabs>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41" o:spid="_x0000_s2050" type="#_x0000_t136" style="position:absolute;left:0;text-align:left;margin-left:0;margin-top:0;width:609.25pt;height:93.7pt;rotation:315;z-index:-251666944;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42" o:spid="_x0000_s2051" type="#_x0000_t136" style="position:absolute;left:0;text-align:left;margin-left:0;margin-top:0;width:609.25pt;height:93.7pt;rotation:315;z-index:-251664896;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A5364C" w:rsidRDefault="00683642" w:rsidP="00706E73">
    <w:pPr>
      <w:pStyle w:val="MainHeading1"/>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40" o:spid="_x0000_s2049" type="#_x0000_t136" style="position:absolute;left:0;text-align:left;margin-left:0;margin-top:0;width:617.4pt;height:93.7pt;rotation:315;z-index:-251668992;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47" o:spid="_x0000_s2053" type="#_x0000_t136" style="position:absolute;left:0;text-align:left;margin-left:0;margin-top:0;width:609.25pt;height:93.7pt;rotation:315;z-index:-251661824;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2634EC" w:rsidRDefault="00683642" w:rsidP="00706E73">
    <w:pPr>
      <w:pStyle w:val="En-tte"/>
      <w:pBdr>
        <w:bottom w:val="single" w:sz="4" w:space="1" w:color="auto"/>
      </w:pBdr>
      <w:rPr>
        <w:i/>
        <w:i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48" o:spid="_x0000_s2054" type="#_x0000_t136" style="position:absolute;left:0;text-align:left;margin-left:0;margin-top:0;width:609.25pt;height:93.7pt;rotation:315;z-index:-251660800;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2634EC">
      <w:rPr>
        <w:i/>
        <w:iCs/>
      </w:rPr>
      <w:t>Demande de Cotations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46" o:spid="_x0000_s2052" type="#_x0000_t136" style="position:absolute;left:0;text-align:left;margin-left:0;margin-top:0;width:609.25pt;height:93.7pt;rotation:315;z-index:-251662848;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50" o:spid="_x0000_s2056" type="#_x0000_t136" style="position:absolute;left:0;text-align:left;margin-left:0;margin-top:0;width:609.25pt;height:93.7pt;rotation:315;z-index:-251658752;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626EE3" w:rsidRDefault="00683642" w:rsidP="00706E7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51" o:spid="_x0000_s2057" type="#_x0000_t136" style="position:absolute;left:0;text-align:left;margin-left:0;margin-top:0;width:609.25pt;height:93.7pt;rotation:315;z-index:-251657728;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49" o:spid="_x0000_s2055" type="#_x0000_t136" style="position:absolute;left:0;text-align:left;margin-left:0;margin-top:0;width:609.25pt;height:93.7pt;rotation:315;z-index:-251659776;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53" o:spid="_x0000_s2059" type="#_x0000_t136" style="position:absolute;left:0;text-align:left;margin-left:0;margin-top:0;width:609.25pt;height:93.7pt;rotation:315;z-index:-251655680;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2F7643" w:rsidRDefault="00683642" w:rsidP="00706E7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54" o:spid="_x0000_s2060" type="#_x0000_t136" style="position:absolute;left:0;text-align:left;margin-left:0;margin-top:0;width:609.25pt;height:93.7pt;rotation:315;z-index:-251654656;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97342D" w:rsidRDefault="00683642" w:rsidP="00706E73">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52" o:spid="_x0000_s2058" type="#_x0000_t136" style="position:absolute;margin-left:0;margin-top:0;width:609.25pt;height:93.7pt;rotation:315;z-index:-251656704;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59" o:spid="_x0000_s2062" type="#_x0000_t136" style="position:absolute;left:0;text-align:left;margin-left:0;margin-top:0;width:609.25pt;height:93.7pt;rotation:315;z-index:-251652608;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626EE3" w:rsidRDefault="00683642" w:rsidP="00706E7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60" o:spid="_x0000_s2063" type="#_x0000_t136" style="position:absolute;left:0;text-align:left;margin-left:0;margin-top:0;width:609.25pt;height:93.7pt;rotation:315;z-index:-251651584;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A5364C" w:rsidRDefault="00683642" w:rsidP="00706E73">
    <w:pPr>
      <w:pStyle w:val="MainHeading1"/>
      <w:pBdr>
        <w:bottom w:val="single" w:sz="4" w:space="1" w:color="auto"/>
      </w:pBdr>
      <w:ind w:left="578" w:hanging="578"/>
      <w:jc w:val="both"/>
      <w:outlineLvl w:val="0"/>
      <w:rPr>
        <w:i/>
        <w:iCs/>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58" o:spid="_x0000_s2061" type="#_x0000_t136" style="position:absolute;left:0;text-align:left;margin-left:0;margin-top:0;width:609.25pt;height:93.7pt;rotation:315;z-index:-251653632;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A87494">
      <w:rPr>
        <w:i/>
        <w:iCs/>
        <w:sz w:val="16"/>
        <w:szCs w:val="16"/>
      </w:rPr>
      <w:t>ANNEXE 1</w:t>
    </w:r>
    <w:r w:rsidRPr="00A87494">
      <w:rPr>
        <w:i/>
        <w:iCs/>
        <w:sz w:val="16"/>
        <w:szCs w:val="16"/>
      </w:rPr>
      <w:tab/>
      <w:t>SPECIFICATIONS (EXIGENCES DU MAITRE D’OUVRAGE)</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rsidP="00706E73">
    <w:pPr>
      <w:pStyle w:val="En-tte"/>
      <w:pBdr>
        <w:bottom w:val="single" w:sz="4" w:space="1" w:color="auto"/>
      </w:pBdr>
      <w:tabs>
        <w:tab w:val="clear" w:pos="9000"/>
        <w:tab w:val="right" w:pos="9356"/>
        <w:tab w:val="right" w:pos="12960"/>
      </w:tabs>
      <w:rPr>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62" o:spid="_x0000_s2065" type="#_x0000_t136" style="position:absolute;left:0;text-align:left;margin-left:0;margin-top:0;width:609.25pt;height:93.7pt;rotation:315;z-index:-251649536;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487FD2">
      <w:rPr>
        <w:lang w:val="fr-FR"/>
      </w:rPr>
      <w:t>Section X. Formulaires du Marché</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543C84" w:rsidRDefault="00683642" w:rsidP="00706E73">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63" o:spid="_x0000_s2066" type="#_x0000_t136" style="position:absolute;margin-left:0;margin-top:0;width:609.25pt;height:93.7pt;rotation:315;z-index:-251648512;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543C84">
      <w:rPr>
        <w:i/>
        <w:iCs/>
      </w:rPr>
      <w:t xml:space="preserve">Annexe </w:t>
    </w:r>
    <w:r>
      <w:rPr>
        <w:i/>
        <w:iCs/>
      </w:rPr>
      <w:t>3</w:t>
    </w:r>
    <w:r w:rsidRPr="00543C84">
      <w:rPr>
        <w:i/>
        <w:iCs/>
      </w:rPr>
      <w:t xml:space="preserve"> – F</w:t>
    </w:r>
    <w:r>
      <w:rPr>
        <w:i/>
        <w:iCs/>
      </w:rPr>
      <w:t>ORMULAIRES DU MARCHE</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543C84" w:rsidRDefault="00683642" w:rsidP="00706E73">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61" o:spid="_x0000_s2064" type="#_x0000_t136" style="position:absolute;margin-left:0;margin-top:0;width:609.25pt;height:93.7pt;rotation:315;z-index:-251650560;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543C84">
      <w:rPr>
        <w:i/>
        <w:iCs/>
      </w:rPr>
      <w:t xml:space="preserve">Annexe </w:t>
    </w:r>
    <w:r>
      <w:rPr>
        <w:i/>
        <w:iCs/>
      </w:rPr>
      <w:t>2</w:t>
    </w:r>
    <w:r w:rsidRPr="00543C84">
      <w:rPr>
        <w:i/>
        <w:iCs/>
      </w:rPr>
      <w:t xml:space="preserve"> – </w:t>
    </w:r>
    <w:r>
      <w:rPr>
        <w:i/>
        <w:iCs/>
      </w:rPr>
      <w:t>FORMULAIRES DE SOUMISSION</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65" o:spid="_x0000_s2068" type="#_x0000_t136" style="position:absolute;left:0;text-align:left;margin-left:0;margin-top:0;width:609.25pt;height:93.7pt;rotation:315;z-index:-251665920;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Default="00683642">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66" o:spid="_x0000_s2069" type="#_x0000_t136" style="position:absolute;left:0;text-align:left;margin-left:0;margin-top:0;width:609.25pt;height:93.7pt;rotation:315;z-index:-251663872;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642" w:rsidRPr="00543C84" w:rsidRDefault="00683642" w:rsidP="00706E73">
    <w:pPr>
      <w:pStyle w:val="En-tte"/>
      <w:pBdr>
        <w:bottom w:val="single" w:sz="4" w:space="1" w:color="auto"/>
      </w:pBdr>
      <w:tabs>
        <w:tab w:val="clear" w:pos="9000"/>
        <w:tab w:val="right" w:pos="9356"/>
        <w:tab w:val="right" w:pos="12960"/>
      </w:tabs>
      <w:jc w:val="left"/>
      <w:rPr>
        <w:i/>
        <w:iCs/>
        <w:lang w:val="fr-F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5164" o:spid="_x0000_s2067" type="#_x0000_t136" style="position:absolute;margin-left:0;margin-top:0;width:609.25pt;height:93.7pt;rotation:315;z-index:-251667968;mso-position-horizontal:center;mso-position-horizontal-relative:margin;mso-position-vertical:center;mso-position-vertical-relative:margin" o:allowincell="f" fillcolor="silver" stroked="f">
          <v:fill opacity=".5"/>
          <v:textpath style="font-family:&quot;Bookman Old Style&quot;;font-size:1pt" string="PROLOG -EN"/>
          <w10:wrap anchorx="margin" anchory="margin"/>
        </v:shape>
      </w:pict>
    </w:r>
    <w:r w:rsidRPr="00543C84">
      <w:rPr>
        <w:i/>
        <w:iCs/>
      </w:rPr>
      <w:t xml:space="preserve">Annexe 3 – </w:t>
    </w:r>
    <w:r>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3130"/>
    <w:multiLevelType w:val="hybridMultilevel"/>
    <w:tmpl w:val="8D1E2F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3" w15:restartNumberingAfterBreak="0">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9">
      <w:start w:val="1"/>
      <w:numFmt w:val="bullet"/>
      <w:lvlText w:val=""/>
      <w:lvlJc w:val="left"/>
      <w:pPr>
        <w:tabs>
          <w:tab w:val="num" w:pos="1440"/>
        </w:tabs>
        <w:ind w:left="1440"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8" w15:restartNumberingAfterBreak="0">
    <w:nsid w:val="14B921E7"/>
    <w:multiLevelType w:val="hybridMultilevel"/>
    <w:tmpl w:val="81680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05F07"/>
    <w:multiLevelType w:val="hybridMultilevel"/>
    <w:tmpl w:val="BF50DE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9760759"/>
    <w:multiLevelType w:val="hybridMultilevel"/>
    <w:tmpl w:val="235C0B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4" w15:restartNumberingAfterBreak="0">
    <w:nsid w:val="1D9E73A4"/>
    <w:multiLevelType w:val="multilevel"/>
    <w:tmpl w:val="46162E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7" w15:restartNumberingAfterBreak="0">
    <w:nsid w:val="26DD2B07"/>
    <w:multiLevelType w:val="hybridMultilevel"/>
    <w:tmpl w:val="CF64A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28EE7767"/>
    <w:multiLevelType w:val="hybridMultilevel"/>
    <w:tmpl w:val="D76265E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30FD1D26"/>
    <w:multiLevelType w:val="hybridMultilevel"/>
    <w:tmpl w:val="DE308EFE"/>
    <w:lvl w:ilvl="0" w:tplc="C972B72E">
      <w:start w:val="1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7" w15:restartNumberingAfterBreak="0">
    <w:nsid w:val="32CB6418"/>
    <w:multiLevelType w:val="hybridMultilevel"/>
    <w:tmpl w:val="56BE25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9" w15:restartNumberingAfterBreak="0">
    <w:nsid w:val="33AB65EF"/>
    <w:multiLevelType w:val="singleLevel"/>
    <w:tmpl w:val="04090019"/>
    <w:lvl w:ilvl="0">
      <w:start w:val="1"/>
      <w:numFmt w:val="lowerLetter"/>
      <w:lvlText w:val="%1."/>
      <w:lvlJc w:val="left"/>
      <w:pPr>
        <w:ind w:left="720" w:hanging="360"/>
      </w:pPr>
    </w:lvl>
  </w:abstractNum>
  <w:abstractNum w:abstractNumId="30" w15:restartNumberingAfterBreak="0">
    <w:nsid w:val="37740A22"/>
    <w:multiLevelType w:val="hybridMultilevel"/>
    <w:tmpl w:val="3104ED22"/>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FA30CB02">
      <w:start w:val="1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B77241"/>
    <w:multiLevelType w:val="hybridMultilevel"/>
    <w:tmpl w:val="D214E0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3A36709D"/>
    <w:multiLevelType w:val="hybridMultilevel"/>
    <w:tmpl w:val="F21A85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CB40F47"/>
    <w:multiLevelType w:val="hybridMultilevel"/>
    <w:tmpl w:val="19229AF0"/>
    <w:lvl w:ilvl="0" w:tplc="3EBC0E32">
      <w:start w:val="20"/>
      <w:numFmt w:val="bullet"/>
      <w:lvlText w:val="-"/>
      <w:lvlJc w:val="left"/>
      <w:pPr>
        <w:ind w:left="720" w:hanging="360"/>
      </w:pPr>
      <w:rPr>
        <w:rFonts w:ascii="Bookman Old Style" w:eastAsia="Times New Roman"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DB346A6"/>
    <w:multiLevelType w:val="hybridMultilevel"/>
    <w:tmpl w:val="314455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26F6EE4"/>
    <w:multiLevelType w:val="hybridMultilevel"/>
    <w:tmpl w:val="D6646E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591095F"/>
    <w:multiLevelType w:val="hybridMultilevel"/>
    <w:tmpl w:val="4D3411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7" w15:restartNumberingAfterBreak="0">
    <w:nsid w:val="4E154F2D"/>
    <w:multiLevelType w:val="hybridMultilevel"/>
    <w:tmpl w:val="9350D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9" w15:restartNumberingAfterBreak="0">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A0111C"/>
    <w:multiLevelType w:val="hybridMultilevel"/>
    <w:tmpl w:val="0FF0CE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2"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53"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4"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5EDD0DDE"/>
    <w:multiLevelType w:val="hybridMultilevel"/>
    <w:tmpl w:val="57CCC8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6"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0671131"/>
    <w:multiLevelType w:val="hybridMultilevel"/>
    <w:tmpl w:val="9614FB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15:restartNumberingAfterBreak="0">
    <w:nsid w:val="623437AE"/>
    <w:multiLevelType w:val="hybridMultilevel"/>
    <w:tmpl w:val="76D091B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9"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6B7C4DE7"/>
    <w:multiLevelType w:val="hybridMultilevel"/>
    <w:tmpl w:val="C1B23F2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1"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2A57CC8"/>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1205DE"/>
    <w:multiLevelType w:val="hybridMultilevel"/>
    <w:tmpl w:val="6072840A"/>
    <w:lvl w:ilvl="0" w:tplc="6A326AC4">
      <w:start w:val="20"/>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69"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70" w15:restartNumberingAfterBreak="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1" w15:restartNumberingAfterBreak="0">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41"/>
  </w:num>
  <w:num w:numId="2">
    <w:abstractNumId w:val="69"/>
  </w:num>
  <w:num w:numId="3">
    <w:abstractNumId w:val="53"/>
  </w:num>
  <w:num w:numId="4">
    <w:abstractNumId w:val="48"/>
  </w:num>
  <w:num w:numId="5">
    <w:abstractNumId w:val="29"/>
  </w:num>
  <w:num w:numId="6">
    <w:abstractNumId w:val="25"/>
  </w:num>
  <w:num w:numId="7">
    <w:abstractNumId w:val="61"/>
  </w:num>
  <w:num w:numId="8">
    <w:abstractNumId w:val="13"/>
  </w:num>
  <w:num w:numId="9">
    <w:abstractNumId w:val="16"/>
  </w:num>
  <w:num w:numId="10">
    <w:abstractNumId w:val="45"/>
    <w:lvlOverride w:ilvl="0">
      <w:startOverride w:val="1"/>
    </w:lvlOverride>
    <w:lvlOverride w:ilvl="1">
      <w:startOverride w:val="2"/>
    </w:lvlOverride>
  </w:num>
  <w:num w:numId="11">
    <w:abstractNumId w:val="64"/>
  </w:num>
  <w:num w:numId="12">
    <w:abstractNumId w:val="66"/>
  </w:num>
  <w:num w:numId="13">
    <w:abstractNumId w:val="21"/>
  </w:num>
  <w:num w:numId="14">
    <w:abstractNumId w:val="30"/>
  </w:num>
  <w:num w:numId="15">
    <w:abstractNumId w:val="23"/>
  </w:num>
  <w:num w:numId="16">
    <w:abstractNumId w:val="38"/>
  </w:num>
  <w:num w:numId="17">
    <w:abstractNumId w:val="5"/>
  </w:num>
  <w:num w:numId="18">
    <w:abstractNumId w:val="63"/>
  </w:num>
  <w:num w:numId="19">
    <w:abstractNumId w:val="28"/>
  </w:num>
  <w:num w:numId="20">
    <w:abstractNumId w:val="20"/>
  </w:num>
  <w:num w:numId="21">
    <w:abstractNumId w:val="26"/>
  </w:num>
  <w:num w:numId="22">
    <w:abstractNumId w:val="59"/>
  </w:num>
  <w:num w:numId="23">
    <w:abstractNumId w:val="11"/>
  </w:num>
  <w:num w:numId="24">
    <w:abstractNumId w:val="22"/>
  </w:num>
  <w:num w:numId="25">
    <w:abstractNumId w:val="19"/>
  </w:num>
  <w:num w:numId="26">
    <w:abstractNumId w:val="43"/>
  </w:num>
  <w:num w:numId="27">
    <w:abstractNumId w:val="33"/>
  </w:num>
  <w:num w:numId="28">
    <w:abstractNumId w:val="56"/>
  </w:num>
  <w:num w:numId="29">
    <w:abstractNumId w:val="71"/>
  </w:num>
  <w:num w:numId="30">
    <w:abstractNumId w:val="6"/>
  </w:num>
  <w:num w:numId="31">
    <w:abstractNumId w:val="7"/>
  </w:num>
  <w:num w:numId="32">
    <w:abstractNumId w:val="70"/>
  </w:num>
  <w:num w:numId="33">
    <w:abstractNumId w:val="39"/>
  </w:num>
  <w:num w:numId="34">
    <w:abstractNumId w:val="54"/>
  </w:num>
  <w:num w:numId="35">
    <w:abstractNumId w:val="51"/>
  </w:num>
  <w:num w:numId="36">
    <w:abstractNumId w:val="2"/>
  </w:num>
  <w:num w:numId="37">
    <w:abstractNumId w:val="52"/>
  </w:num>
  <w:num w:numId="38">
    <w:abstractNumId w:val="50"/>
  </w:num>
  <w:num w:numId="39">
    <w:abstractNumId w:val="32"/>
  </w:num>
  <w:num w:numId="40">
    <w:abstractNumId w:val="10"/>
  </w:num>
  <w:num w:numId="41">
    <w:abstractNumId w:val="27"/>
  </w:num>
  <w:num w:numId="42">
    <w:abstractNumId w:val="60"/>
  </w:num>
  <w:num w:numId="43">
    <w:abstractNumId w:val="0"/>
  </w:num>
  <w:num w:numId="44">
    <w:abstractNumId w:val="3"/>
  </w:num>
  <w:num w:numId="45">
    <w:abstractNumId w:val="44"/>
  </w:num>
  <w:num w:numId="46">
    <w:abstractNumId w:val="12"/>
  </w:num>
  <w:num w:numId="47">
    <w:abstractNumId w:val="57"/>
  </w:num>
  <w:num w:numId="48">
    <w:abstractNumId w:val="18"/>
  </w:num>
  <w:num w:numId="49">
    <w:abstractNumId w:val="58"/>
  </w:num>
  <w:num w:numId="50">
    <w:abstractNumId w:val="17"/>
  </w:num>
  <w:num w:numId="51">
    <w:abstractNumId w:val="31"/>
  </w:num>
  <w:num w:numId="52">
    <w:abstractNumId w:val="55"/>
  </w:num>
  <w:num w:numId="5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2"/>
  </w:num>
  <w:num w:numId="55">
    <w:abstractNumId w:val="47"/>
  </w:num>
  <w:num w:numId="56">
    <w:abstractNumId w:val="36"/>
  </w:num>
  <w:num w:numId="57">
    <w:abstractNumId w:val="8"/>
  </w:num>
  <w:num w:numId="58">
    <w:abstractNumId w:val="65"/>
  </w:num>
  <w:num w:numId="59">
    <w:abstractNumId w:val="67"/>
  </w:num>
  <w:num w:numId="60">
    <w:abstractNumId w:val="49"/>
  </w:num>
  <w:num w:numId="61">
    <w:abstractNumId w:val="9"/>
  </w:num>
  <w:num w:numId="62">
    <w:abstractNumId w:val="40"/>
  </w:num>
  <w:num w:numId="63">
    <w:abstractNumId w:val="24"/>
  </w:num>
  <w:num w:numId="64">
    <w:abstractNumId w:val="35"/>
  </w:num>
  <w:num w:numId="65">
    <w:abstractNumId w:val="1"/>
  </w:num>
  <w:num w:numId="66">
    <w:abstractNumId w:val="68"/>
  </w:num>
  <w:num w:numId="67">
    <w:abstractNumId w:val="34"/>
  </w:num>
  <w:num w:numId="68">
    <w:abstractNumId w:val="62"/>
  </w:num>
  <w:num w:numId="69">
    <w:abstractNumId w:val="37"/>
  </w:num>
  <w:num w:numId="70">
    <w:abstractNumId w:val="46"/>
  </w:num>
  <w:num w:numId="71">
    <w:abstractNumId w:val="15"/>
  </w:num>
  <w:num w:numId="72">
    <w:abstractNumId w:val="1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savePreviewPicture/>
  <w:hdrShapeDefaults>
    <o:shapedefaults v:ext="edit" spidmax="2070"/>
    <o:shapelayout v:ext="edit">
      <o:idmap v:ext="edit" data="2"/>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05C"/>
    <w:rsid w:val="002305EF"/>
    <w:rsid w:val="003E3CA2"/>
    <w:rsid w:val="003E708D"/>
    <w:rsid w:val="0044483D"/>
    <w:rsid w:val="005162AF"/>
    <w:rsid w:val="0060326A"/>
    <w:rsid w:val="0061505C"/>
    <w:rsid w:val="00680B14"/>
    <w:rsid w:val="00683642"/>
    <w:rsid w:val="00706E73"/>
    <w:rsid w:val="00835EEC"/>
    <w:rsid w:val="008543A8"/>
    <w:rsid w:val="008E7273"/>
    <w:rsid w:val="00A50C98"/>
    <w:rsid w:val="00A85775"/>
    <w:rsid w:val="00DB43C0"/>
    <w:rsid w:val="00E62494"/>
    <w:rsid w:val="00F3680A"/>
    <w:rsid w:val="00F37AB0"/>
    <w:rsid w:val="00F45F8F"/>
    <w:rsid w:val="00FA6E7B"/>
    <w:rsid w:val="00FD276F"/>
    <w:rsid w:val="00FE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70"/>
    <o:shapelayout v:ext="edit">
      <o:idmap v:ext="edit" data="1"/>
    </o:shapelayout>
  </w:shapeDefaults>
  <w:decimalSymbol w:val="."/>
  <w:listSeparator w:val=","/>
  <w15:chartTrackingRefBased/>
  <w15:docId w15:val="{D7FC087F-90BA-43FF-8DA0-7791201B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05C"/>
    <w:pPr>
      <w:spacing w:after="0" w:line="240" w:lineRule="auto"/>
    </w:pPr>
    <w:rPr>
      <w:rFonts w:ascii="Times New Roman" w:eastAsia="Times New Roman" w:hAnsi="Times New Roman" w:cs="Times New Roman"/>
      <w:sz w:val="24"/>
      <w:szCs w:val="20"/>
      <w:lang w:val="fr-FR" w:eastAsia="fr-FR"/>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61505C"/>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61505C"/>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rsid w:val="0061505C"/>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61505C"/>
    <w:pPr>
      <w:spacing w:after="200"/>
      <w:jc w:val="both"/>
      <w:outlineLvl w:val="3"/>
    </w:pPr>
    <w:rPr>
      <w:lang w:val="en-US"/>
    </w:rPr>
  </w:style>
  <w:style w:type="paragraph" w:styleId="Titre5">
    <w:name w:val="heading 5"/>
    <w:aliases w:val="Side, Side"/>
    <w:basedOn w:val="Normal"/>
    <w:next w:val="Normal"/>
    <w:link w:val="Titre5Car"/>
    <w:uiPriority w:val="9"/>
    <w:qFormat/>
    <w:rsid w:val="0061505C"/>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61505C"/>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61505C"/>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61505C"/>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61505C"/>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Main Section Heading Car,Titre 1 Car Car Car Car Car Car Car Car Car Car Car Car Car Car Car Car Car Car Car"/>
    <w:basedOn w:val="Policepardfaut"/>
    <w:link w:val="Titre1"/>
    <w:uiPriority w:val="9"/>
    <w:rsid w:val="0061505C"/>
    <w:rPr>
      <w:rFonts w:ascii="Times New Roman" w:eastAsia="Times New Roman" w:hAnsi="Times New Roman" w:cs="Times New Roman"/>
      <w:b/>
      <w:kern w:val="28"/>
      <w:sz w:val="52"/>
      <w:szCs w:val="20"/>
      <w:lang w:val="fr-FR" w:eastAsia="fr-FR"/>
    </w:rPr>
  </w:style>
  <w:style w:type="character" w:customStyle="1" w:styleId="Titre2Car">
    <w:name w:val="Titre 2 Car"/>
    <w:aliases w:val="Title Header2 Car,h2 Car,Paranum Car,Titre 2 Car Car Car Car Car Car Car Car Car,titre  1 Car"/>
    <w:basedOn w:val="Policepardfaut"/>
    <w:link w:val="Titre2"/>
    <w:uiPriority w:val="9"/>
    <w:rsid w:val="0061505C"/>
    <w:rPr>
      <w:rFonts w:ascii="Times New Roman" w:eastAsia="Times New Roman" w:hAnsi="Times New Roman" w:cs="Times New Roman"/>
      <w:b/>
      <w:sz w:val="24"/>
      <w:szCs w:val="20"/>
      <w:lang w:val="fr-FR" w:eastAsia="fr-FR"/>
    </w:rPr>
  </w:style>
  <w:style w:type="character" w:customStyle="1" w:styleId="Titre3Car">
    <w:name w:val="Titre 3 Car"/>
    <w:aliases w:val="Section Header3 Car,Sub-Clause Paragraph Car"/>
    <w:basedOn w:val="Policepardfaut"/>
    <w:link w:val="Titre3"/>
    <w:uiPriority w:val="99"/>
    <w:rsid w:val="0061505C"/>
    <w:rPr>
      <w:rFonts w:ascii="Times New Roman" w:eastAsia="Times New Roman" w:hAnsi="Times New Roman" w:cs="Times New Roman"/>
      <w:sz w:val="24"/>
      <w:szCs w:val="20"/>
      <w:lang w:eastAsia="fr-FR"/>
    </w:rPr>
  </w:style>
  <w:style w:type="character" w:customStyle="1" w:styleId="Titre4Car">
    <w:name w:val="Titre 4 Car"/>
    <w:aliases w:val="Sub-Clause Sub-paragraph Car,ClauseSubSub_No&amp;Name Car,titre  3 Car"/>
    <w:basedOn w:val="Policepardfaut"/>
    <w:link w:val="Titre4"/>
    <w:uiPriority w:val="9"/>
    <w:rsid w:val="0061505C"/>
    <w:rPr>
      <w:rFonts w:ascii="Times New Roman" w:eastAsia="Times New Roman" w:hAnsi="Times New Roman" w:cs="Times New Roman"/>
      <w:sz w:val="24"/>
      <w:szCs w:val="20"/>
      <w:lang w:eastAsia="fr-FR"/>
    </w:rPr>
  </w:style>
  <w:style w:type="character" w:customStyle="1" w:styleId="Titre5Car">
    <w:name w:val="Titre 5 Car"/>
    <w:aliases w:val="Side Car, Side Car"/>
    <w:basedOn w:val="Policepardfaut"/>
    <w:link w:val="Titre5"/>
    <w:uiPriority w:val="9"/>
    <w:rsid w:val="0061505C"/>
    <w:rPr>
      <w:rFonts w:ascii="Times New Roman Bold" w:eastAsia="Times New Roman" w:hAnsi="Times New Roman Bold" w:cs="Times New Roman"/>
      <w:b/>
      <w:sz w:val="32"/>
      <w:szCs w:val="20"/>
      <w:lang w:val="es-ES_tradnl" w:eastAsia="fr-FR"/>
    </w:rPr>
  </w:style>
  <w:style w:type="character" w:customStyle="1" w:styleId="Titre6Car">
    <w:name w:val="Titre 6 Car"/>
    <w:aliases w:val="Titre  4 Car"/>
    <w:basedOn w:val="Policepardfaut"/>
    <w:link w:val="Titre6"/>
    <w:uiPriority w:val="9"/>
    <w:rsid w:val="0061505C"/>
    <w:rPr>
      <w:rFonts w:ascii="Times New Roman" w:eastAsia="Times New Roman" w:hAnsi="Times New Roman" w:cs="Times New Roman"/>
      <w:i/>
      <w:szCs w:val="20"/>
      <w:lang w:val="es-ES_tradnl" w:eastAsia="fr-FR"/>
    </w:rPr>
  </w:style>
  <w:style w:type="character" w:customStyle="1" w:styleId="Titre7Car">
    <w:name w:val="Titre 7 Car"/>
    <w:aliases w:val="Titre  5 Car"/>
    <w:basedOn w:val="Policepardfaut"/>
    <w:link w:val="Titre7"/>
    <w:uiPriority w:val="9"/>
    <w:rsid w:val="0061505C"/>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
    <w:rsid w:val="0061505C"/>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
    <w:rsid w:val="0061505C"/>
    <w:rPr>
      <w:rFonts w:ascii="Arial" w:eastAsia="Times New Roman" w:hAnsi="Arial" w:cs="Times New Roman"/>
      <w:b/>
      <w:i/>
      <w:sz w:val="18"/>
      <w:szCs w:val="20"/>
      <w:lang w:val="es-ES_tradnl" w:eastAsia="fr-FR"/>
    </w:rPr>
  </w:style>
  <w:style w:type="paragraph" w:customStyle="1" w:styleId="Outline">
    <w:name w:val="Outline"/>
    <w:basedOn w:val="Normal"/>
    <w:rsid w:val="0061505C"/>
    <w:pPr>
      <w:spacing w:before="240"/>
    </w:pPr>
    <w:rPr>
      <w:kern w:val="28"/>
    </w:rPr>
  </w:style>
  <w:style w:type="paragraph" w:customStyle="1" w:styleId="Outline1">
    <w:name w:val="Outline1"/>
    <w:basedOn w:val="Outline"/>
    <w:next w:val="Outline2"/>
    <w:rsid w:val="0061505C"/>
    <w:pPr>
      <w:keepNext/>
      <w:numPr>
        <w:numId w:val="1"/>
      </w:numPr>
    </w:pPr>
  </w:style>
  <w:style w:type="paragraph" w:customStyle="1" w:styleId="Outline2">
    <w:name w:val="Outline2"/>
    <w:basedOn w:val="Normal"/>
    <w:rsid w:val="0061505C"/>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61505C"/>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61505C"/>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rsid w:val="0061505C"/>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61505C"/>
    <w:p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61505C"/>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link w:val="SectionVIIHeader2Char"/>
    <w:autoRedefine/>
    <w:rsid w:val="0061505C"/>
    <w:rPr>
      <w:rFonts w:ascii="Times New Roman Bold" w:hAnsi="Times New Roman Bold"/>
      <w:iCs/>
      <w:sz w:val="32"/>
    </w:rPr>
  </w:style>
  <w:style w:type="paragraph" w:customStyle="1" w:styleId="2AutoList1">
    <w:name w:val="2AutoList1"/>
    <w:basedOn w:val="Normal"/>
    <w:rsid w:val="0061505C"/>
    <w:pPr>
      <w:numPr>
        <w:ilvl w:val="1"/>
        <w:numId w:val="4"/>
      </w:numPr>
      <w:jc w:val="both"/>
    </w:pPr>
    <w:rPr>
      <w:lang w:val="es-ES_tradnl"/>
    </w:rPr>
  </w:style>
  <w:style w:type="paragraph" w:customStyle="1" w:styleId="Header3-Paragraph">
    <w:name w:val="Header 3 - Paragraph"/>
    <w:basedOn w:val="Normal"/>
    <w:rsid w:val="0061505C"/>
    <w:pPr>
      <w:spacing w:after="200"/>
      <w:jc w:val="both"/>
    </w:pPr>
    <w:rPr>
      <w:lang w:val="en-US"/>
    </w:rPr>
  </w:style>
  <w:style w:type="paragraph" w:customStyle="1" w:styleId="P3Header1-Clauses">
    <w:name w:val="P3 Header1-Clauses"/>
    <w:basedOn w:val="Header1-Clauses"/>
    <w:rsid w:val="0061505C"/>
    <w:pPr>
      <w:ind w:left="0" w:firstLine="0"/>
    </w:pPr>
  </w:style>
  <w:style w:type="paragraph" w:customStyle="1" w:styleId="Header1-Clauses">
    <w:name w:val="Header 1 - Clauses"/>
    <w:basedOn w:val="Normal"/>
    <w:link w:val="Header1-ClausesChar"/>
    <w:rsid w:val="0061505C"/>
    <w:pPr>
      <w:ind w:left="342" w:hanging="360"/>
    </w:pPr>
    <w:rPr>
      <w:b/>
    </w:rPr>
  </w:style>
  <w:style w:type="paragraph" w:customStyle="1" w:styleId="SectionXHeader3">
    <w:name w:val="Section X Header 3"/>
    <w:basedOn w:val="Titre1"/>
    <w:autoRedefine/>
    <w:rsid w:val="0061505C"/>
    <w:pPr>
      <w:spacing w:before="120" w:after="120"/>
    </w:pPr>
    <w:rPr>
      <w:bCs/>
      <w:iCs/>
      <w:kern w:val="0"/>
      <w:sz w:val="28"/>
      <w:szCs w:val="28"/>
    </w:rPr>
  </w:style>
  <w:style w:type="paragraph" w:styleId="Titre">
    <w:name w:val="Title"/>
    <w:basedOn w:val="Normal"/>
    <w:link w:val="TitreCar"/>
    <w:uiPriority w:val="99"/>
    <w:qFormat/>
    <w:rsid w:val="0061505C"/>
    <w:pPr>
      <w:jc w:val="center"/>
    </w:pPr>
    <w:rPr>
      <w:b/>
      <w:sz w:val="48"/>
      <w:lang w:val="es-ES_tradnl"/>
    </w:rPr>
  </w:style>
  <w:style w:type="character" w:customStyle="1" w:styleId="TitreCar">
    <w:name w:val="Titre Car"/>
    <w:basedOn w:val="Policepardfaut"/>
    <w:link w:val="Titre"/>
    <w:uiPriority w:val="99"/>
    <w:rsid w:val="0061505C"/>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uiPriority w:val="99"/>
    <w:rsid w:val="0061505C"/>
    <w:pPr>
      <w:tabs>
        <w:tab w:val="right" w:leader="underscore" w:pos="9504"/>
      </w:tabs>
      <w:spacing w:before="120"/>
    </w:pPr>
    <w:rPr>
      <w:lang w:val="es-ES_tradnl"/>
    </w:rPr>
  </w:style>
  <w:style w:type="character" w:customStyle="1" w:styleId="PieddepageCar">
    <w:name w:val="Pied de page Car"/>
    <w:basedOn w:val="Policepardfaut"/>
    <w:link w:val="Pieddepage"/>
    <w:uiPriority w:val="99"/>
    <w:rsid w:val="0061505C"/>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rsid w:val="0061505C"/>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61505C"/>
    <w:pPr>
      <w:spacing w:before="120" w:after="120"/>
      <w:ind w:left="1440"/>
      <w:jc w:val="both"/>
    </w:pPr>
    <w:rPr>
      <w:lang w:val="en-US"/>
    </w:rPr>
  </w:style>
  <w:style w:type="paragraph" w:customStyle="1" w:styleId="i">
    <w:name w:val="(i)"/>
    <w:basedOn w:val="Normal"/>
    <w:rsid w:val="0061505C"/>
    <w:pPr>
      <w:suppressAutoHyphens/>
      <w:jc w:val="both"/>
    </w:pPr>
    <w:rPr>
      <w:rFonts w:ascii="Tms Rmn" w:hAnsi="Tms Rmn"/>
      <w:lang w:val="en-US"/>
    </w:rPr>
  </w:style>
  <w:style w:type="paragraph" w:styleId="TM1">
    <w:name w:val="toc 1"/>
    <w:basedOn w:val="Normal"/>
    <w:next w:val="Normal"/>
    <w:uiPriority w:val="39"/>
    <w:rsid w:val="0061505C"/>
    <w:pPr>
      <w:spacing w:before="120" w:after="120"/>
    </w:pPr>
    <w:rPr>
      <w:rFonts w:asciiTheme="minorHAnsi" w:hAnsiTheme="minorHAnsi" w:cstheme="minorHAnsi"/>
      <w:b/>
      <w:bCs/>
      <w:caps/>
      <w:sz w:val="20"/>
    </w:rPr>
  </w:style>
  <w:style w:type="paragraph" w:styleId="TM2">
    <w:name w:val="toc 2"/>
    <w:basedOn w:val="Normal"/>
    <w:next w:val="Normal"/>
    <w:uiPriority w:val="39"/>
    <w:rsid w:val="0061505C"/>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rsid w:val="0061505C"/>
    <w:pPr>
      <w:jc w:val="center"/>
    </w:pPr>
    <w:rPr>
      <w:b/>
      <w:sz w:val="44"/>
      <w:lang w:val="es-ES_tradnl"/>
    </w:rPr>
  </w:style>
  <w:style w:type="character" w:customStyle="1" w:styleId="Sous-titreCar">
    <w:name w:val="Sous-titre Car"/>
    <w:aliases w:val="Sous-titre.titre   1 Car,titre   1 Car,Sous-titre.titre   1 Car1"/>
    <w:basedOn w:val="Policepardfaut"/>
    <w:link w:val="Sous-titre"/>
    <w:uiPriority w:val="11"/>
    <w:rsid w:val="0061505C"/>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rsid w:val="0061505C"/>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61505C"/>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61505C"/>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uiPriority w:val="99"/>
    <w:rsid w:val="0061505C"/>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61505C"/>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61505C"/>
    <w:pPr>
      <w:ind w:left="720"/>
      <w:jc w:val="both"/>
    </w:pPr>
    <w:rPr>
      <w:lang w:val="es-ES_tradnl"/>
    </w:rPr>
  </w:style>
  <w:style w:type="character" w:customStyle="1" w:styleId="RetraitcorpsdetexteCar">
    <w:name w:val="Retrait corps de texte Car"/>
    <w:basedOn w:val="Policepardfaut"/>
    <w:link w:val="Retraitcorpsdetexte"/>
    <w:uiPriority w:val="99"/>
    <w:rsid w:val="0061505C"/>
    <w:rPr>
      <w:rFonts w:ascii="Times New Roman" w:eastAsia="Times New Roman" w:hAnsi="Times New Roman" w:cs="Times New Roman"/>
      <w:sz w:val="24"/>
      <w:szCs w:val="20"/>
      <w:lang w:val="es-ES_tradnl" w:eastAsia="fr-FR"/>
    </w:rPr>
  </w:style>
  <w:style w:type="paragraph" w:styleId="En-tte">
    <w:name w:val="header"/>
    <w:aliases w:val="Para3,heading 3 after h2,h,h3+,ContentsHeader,hd,he,En-tête-LP,En-tête client,alize,STYLE NORMAL"/>
    <w:basedOn w:val="Normal"/>
    <w:link w:val="En-tteCar"/>
    <w:uiPriority w:val="99"/>
    <w:rsid w:val="0061505C"/>
    <w:pPr>
      <w:pBdr>
        <w:bottom w:val="single" w:sz="4" w:space="1" w:color="000000"/>
      </w:pBdr>
      <w:tabs>
        <w:tab w:val="right" w:pos="9000"/>
      </w:tabs>
      <w:jc w:val="both"/>
    </w:pPr>
    <w:rPr>
      <w:sz w:val="20"/>
      <w:lang w:val="es-ES_tradnl"/>
    </w:rPr>
  </w:style>
  <w:style w:type="character" w:customStyle="1" w:styleId="En-tteCar">
    <w:name w:val="En-tête Car"/>
    <w:aliases w:val="Para3 Car,heading 3 after h2 Car,h Car,h3+ Car,ContentsHeader Car,hd Car,he Car,En-tête-LP Car,En-tête client Car,alize Car,STYLE NORMAL Car"/>
    <w:basedOn w:val="Policepardfaut"/>
    <w:link w:val="En-tte"/>
    <w:uiPriority w:val="99"/>
    <w:rsid w:val="0061505C"/>
    <w:rPr>
      <w:rFonts w:ascii="Times New Roman" w:eastAsia="Times New Roman" w:hAnsi="Times New Roman" w:cs="Times New Roman"/>
      <w:sz w:val="20"/>
      <w:szCs w:val="20"/>
      <w:lang w:val="es-ES_tradnl" w:eastAsia="fr-FR"/>
    </w:rPr>
  </w:style>
  <w:style w:type="character" w:styleId="Numrodepage">
    <w:name w:val="page number"/>
    <w:basedOn w:val="Policepardfaut"/>
    <w:qFormat/>
    <w:rsid w:val="0061505C"/>
  </w:style>
  <w:style w:type="paragraph" w:customStyle="1" w:styleId="SectionVHeader">
    <w:name w:val="Section V. Header"/>
    <w:basedOn w:val="Normal"/>
    <w:link w:val="SectionVHeaderChar"/>
    <w:rsid w:val="0061505C"/>
    <w:pPr>
      <w:jc w:val="center"/>
    </w:pPr>
    <w:rPr>
      <w:b/>
      <w:sz w:val="36"/>
      <w:lang w:val="es-ES_tradnl"/>
    </w:rPr>
  </w:style>
  <w:style w:type="paragraph" w:customStyle="1" w:styleId="BankNormal">
    <w:name w:val="BankNormal"/>
    <w:basedOn w:val="Normal"/>
    <w:rsid w:val="0061505C"/>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61505C"/>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61505C"/>
    <w:rPr>
      <w:rFonts w:ascii="Times New Roman" w:eastAsia="Times New Roman" w:hAnsi="Times New Roman" w:cs="Times New Roman"/>
      <w:sz w:val="20"/>
      <w:szCs w:val="20"/>
      <w:lang w:val="es-ES_tradnl" w:eastAsia="fr-FR"/>
    </w:rPr>
  </w:style>
  <w:style w:type="paragraph" w:styleId="Corpsdetexte">
    <w:name w:val="Body Text"/>
    <w:basedOn w:val="Normal"/>
    <w:link w:val="CorpsdetexteCar"/>
    <w:uiPriority w:val="99"/>
    <w:qFormat/>
    <w:rsid w:val="0061505C"/>
    <w:pPr>
      <w:jc w:val="both"/>
    </w:pPr>
    <w:rPr>
      <w:lang w:val="es-ES_tradnl"/>
    </w:rPr>
  </w:style>
  <w:style w:type="character" w:customStyle="1" w:styleId="CorpsdetexteCar">
    <w:name w:val="Corps de texte Car"/>
    <w:basedOn w:val="Policepardfaut"/>
    <w:link w:val="Corpsdetexte"/>
    <w:uiPriority w:val="99"/>
    <w:rsid w:val="0061505C"/>
    <w:rPr>
      <w:rFonts w:ascii="Times New Roman" w:eastAsia="Times New Roman" w:hAnsi="Times New Roman" w:cs="Times New Roman"/>
      <w:sz w:val="24"/>
      <w:szCs w:val="20"/>
      <w:lang w:val="es-ES_tradnl" w:eastAsia="fr-FR"/>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61505C"/>
    <w:rPr>
      <w:vertAlign w:val="superscript"/>
    </w:rPr>
  </w:style>
  <w:style w:type="paragraph" w:customStyle="1" w:styleId="TOCNumber1">
    <w:name w:val="TOC Number1"/>
    <w:basedOn w:val="Titre4"/>
    <w:autoRedefine/>
    <w:rsid w:val="0061505C"/>
    <w:pPr>
      <w:spacing w:after="0"/>
      <w:jc w:val="left"/>
      <w:outlineLvl w:val="9"/>
    </w:pPr>
    <w:rPr>
      <w:b/>
      <w:lang w:val="fr-FR"/>
    </w:rPr>
  </w:style>
  <w:style w:type="paragraph" w:styleId="TM3">
    <w:name w:val="toc 3"/>
    <w:basedOn w:val="Normal"/>
    <w:next w:val="Normal"/>
    <w:autoRedefine/>
    <w:uiPriority w:val="39"/>
    <w:rsid w:val="0061505C"/>
    <w:pPr>
      <w:ind w:left="480"/>
    </w:pPr>
    <w:rPr>
      <w:rFonts w:asciiTheme="minorHAnsi" w:hAnsiTheme="minorHAnsi" w:cstheme="minorHAnsi"/>
      <w:i/>
      <w:iCs/>
      <w:sz w:val="20"/>
    </w:rPr>
  </w:style>
  <w:style w:type="paragraph" w:styleId="TM4">
    <w:name w:val="toc 4"/>
    <w:basedOn w:val="Normal"/>
    <w:next w:val="Normal"/>
    <w:autoRedefine/>
    <w:uiPriority w:val="39"/>
    <w:semiHidden/>
    <w:rsid w:val="0061505C"/>
    <w:pPr>
      <w:ind w:left="720"/>
    </w:pPr>
    <w:rPr>
      <w:rFonts w:asciiTheme="minorHAnsi" w:hAnsiTheme="minorHAnsi" w:cstheme="minorHAnsi"/>
      <w:sz w:val="18"/>
      <w:szCs w:val="18"/>
    </w:rPr>
  </w:style>
  <w:style w:type="paragraph" w:styleId="TM5">
    <w:name w:val="toc 5"/>
    <w:basedOn w:val="Normal"/>
    <w:next w:val="Normal"/>
    <w:autoRedefine/>
    <w:uiPriority w:val="39"/>
    <w:semiHidden/>
    <w:rsid w:val="0061505C"/>
    <w:pPr>
      <w:ind w:left="960"/>
    </w:pPr>
    <w:rPr>
      <w:rFonts w:asciiTheme="minorHAnsi" w:hAnsiTheme="minorHAnsi" w:cstheme="minorHAnsi"/>
      <w:sz w:val="18"/>
      <w:szCs w:val="18"/>
    </w:rPr>
  </w:style>
  <w:style w:type="paragraph" w:styleId="TM6">
    <w:name w:val="toc 6"/>
    <w:basedOn w:val="Normal"/>
    <w:next w:val="Normal"/>
    <w:autoRedefine/>
    <w:uiPriority w:val="39"/>
    <w:semiHidden/>
    <w:rsid w:val="0061505C"/>
    <w:pPr>
      <w:ind w:left="1200"/>
    </w:pPr>
    <w:rPr>
      <w:rFonts w:asciiTheme="minorHAnsi" w:hAnsiTheme="minorHAnsi" w:cstheme="minorHAnsi"/>
      <w:sz w:val="18"/>
      <w:szCs w:val="18"/>
    </w:rPr>
  </w:style>
  <w:style w:type="paragraph" w:styleId="TM7">
    <w:name w:val="toc 7"/>
    <w:basedOn w:val="Normal"/>
    <w:next w:val="Normal"/>
    <w:autoRedefine/>
    <w:uiPriority w:val="39"/>
    <w:semiHidden/>
    <w:rsid w:val="0061505C"/>
    <w:pPr>
      <w:ind w:left="1440"/>
    </w:pPr>
    <w:rPr>
      <w:rFonts w:asciiTheme="minorHAnsi" w:hAnsiTheme="minorHAnsi" w:cstheme="minorHAnsi"/>
      <w:sz w:val="18"/>
      <w:szCs w:val="18"/>
    </w:rPr>
  </w:style>
  <w:style w:type="paragraph" w:styleId="TM8">
    <w:name w:val="toc 8"/>
    <w:basedOn w:val="Normal"/>
    <w:next w:val="Normal"/>
    <w:autoRedefine/>
    <w:uiPriority w:val="39"/>
    <w:semiHidden/>
    <w:rsid w:val="0061505C"/>
    <w:pPr>
      <w:ind w:left="1680"/>
    </w:pPr>
    <w:rPr>
      <w:rFonts w:asciiTheme="minorHAnsi" w:hAnsiTheme="minorHAnsi" w:cstheme="minorHAnsi"/>
      <w:sz w:val="18"/>
      <w:szCs w:val="18"/>
    </w:rPr>
  </w:style>
  <w:style w:type="paragraph" w:styleId="TM9">
    <w:name w:val="toc 9"/>
    <w:basedOn w:val="Normal"/>
    <w:next w:val="Normal"/>
    <w:autoRedefine/>
    <w:uiPriority w:val="39"/>
    <w:semiHidden/>
    <w:rsid w:val="0061505C"/>
    <w:pPr>
      <w:ind w:left="1920"/>
    </w:pPr>
    <w:rPr>
      <w:rFonts w:asciiTheme="minorHAnsi" w:hAnsiTheme="minorHAnsi" w:cstheme="minorHAnsi"/>
      <w:sz w:val="18"/>
      <w:szCs w:val="18"/>
    </w:rPr>
  </w:style>
  <w:style w:type="paragraph" w:styleId="Corpsdetexte3">
    <w:name w:val="Body Text 3"/>
    <w:basedOn w:val="Normal"/>
    <w:link w:val="Corpsdetexte3Car"/>
    <w:uiPriority w:val="99"/>
    <w:rsid w:val="0061505C"/>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61505C"/>
    <w:rPr>
      <w:rFonts w:ascii="Times New Roman Bold" w:eastAsia="Times New Roman" w:hAnsi="Times New Roman Bold" w:cs="Times New Roman"/>
      <w:spacing w:val="80"/>
      <w:sz w:val="40"/>
      <w:szCs w:val="20"/>
      <w:lang w:val="fr-FR" w:eastAsia="fr-FR"/>
    </w:rPr>
  </w:style>
  <w:style w:type="paragraph" w:styleId="Explorateurdedocuments">
    <w:name w:val="Document Map"/>
    <w:basedOn w:val="Normal"/>
    <w:link w:val="ExplorateurdedocumentsCar"/>
    <w:uiPriority w:val="99"/>
    <w:rsid w:val="0061505C"/>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rsid w:val="0061505C"/>
    <w:rPr>
      <w:rFonts w:ascii="Tahoma" w:eastAsia="Times New Roman" w:hAnsi="Tahoma" w:cs="Times New Roman"/>
      <w:sz w:val="24"/>
      <w:szCs w:val="20"/>
      <w:shd w:val="clear" w:color="auto" w:fill="000080"/>
      <w:lang w:val="fr-FR" w:eastAsia="fr-FR"/>
    </w:rPr>
  </w:style>
  <w:style w:type="character" w:styleId="Lienhypertexte">
    <w:name w:val="Hyperlink"/>
    <w:uiPriority w:val="99"/>
    <w:rsid w:val="0061505C"/>
    <w:rPr>
      <w:rFonts w:ascii="Times New Roman" w:hAnsi="Times New Roman"/>
      <w:b w:val="0"/>
      <w:color w:val="auto"/>
      <w:sz w:val="24"/>
      <w:u w:val="single"/>
    </w:rPr>
  </w:style>
  <w:style w:type="paragraph" w:styleId="Commentaire">
    <w:name w:val="annotation text"/>
    <w:basedOn w:val="Normal"/>
    <w:link w:val="CommentaireCar"/>
    <w:uiPriority w:val="99"/>
    <w:rsid w:val="0061505C"/>
    <w:rPr>
      <w:sz w:val="20"/>
      <w:lang w:val="en-US" w:eastAsia="en-US"/>
    </w:rPr>
  </w:style>
  <w:style w:type="character" w:customStyle="1" w:styleId="CommentaireCar">
    <w:name w:val="Commentaire Car"/>
    <w:basedOn w:val="Policepardfaut"/>
    <w:link w:val="Commentaire"/>
    <w:uiPriority w:val="99"/>
    <w:rsid w:val="0061505C"/>
    <w:rPr>
      <w:rFonts w:ascii="Times New Roman" w:eastAsia="Times New Roman" w:hAnsi="Times New Roman" w:cs="Times New Roman"/>
      <w:sz w:val="20"/>
      <w:szCs w:val="20"/>
    </w:rPr>
  </w:style>
  <w:style w:type="paragraph" w:styleId="Normalcentr">
    <w:name w:val="Block Text"/>
    <w:basedOn w:val="Normal"/>
    <w:rsid w:val="0061505C"/>
    <w:pPr>
      <w:ind w:left="288" w:right="-72"/>
    </w:pPr>
  </w:style>
  <w:style w:type="paragraph" w:styleId="Notedefin">
    <w:name w:val="endnote text"/>
    <w:basedOn w:val="Normal"/>
    <w:link w:val="NotedefinCar"/>
    <w:uiPriority w:val="99"/>
    <w:semiHidden/>
    <w:rsid w:val="0061505C"/>
    <w:rPr>
      <w:sz w:val="20"/>
    </w:rPr>
  </w:style>
  <w:style w:type="character" w:customStyle="1" w:styleId="NotedefinCar">
    <w:name w:val="Note de fin Car"/>
    <w:basedOn w:val="Policepardfaut"/>
    <w:link w:val="Notedefin"/>
    <w:uiPriority w:val="99"/>
    <w:semiHidden/>
    <w:rsid w:val="0061505C"/>
    <w:rPr>
      <w:rFonts w:ascii="Times New Roman" w:eastAsia="Times New Roman" w:hAnsi="Times New Roman" w:cs="Times New Roman"/>
      <w:sz w:val="20"/>
      <w:szCs w:val="20"/>
      <w:lang w:val="fr-FR" w:eastAsia="fr-FR"/>
    </w:rPr>
  </w:style>
  <w:style w:type="character" w:styleId="Appeldenotedefin">
    <w:name w:val="endnote reference"/>
    <w:uiPriority w:val="99"/>
    <w:semiHidden/>
    <w:rsid w:val="0061505C"/>
    <w:rPr>
      <w:vertAlign w:val="superscript"/>
    </w:rPr>
  </w:style>
  <w:style w:type="paragraph" w:styleId="Textedebulles">
    <w:name w:val="Balloon Text"/>
    <w:basedOn w:val="Normal"/>
    <w:link w:val="TextedebullesCar"/>
    <w:uiPriority w:val="99"/>
    <w:rsid w:val="0061505C"/>
    <w:rPr>
      <w:rFonts w:ascii="Tahoma" w:hAnsi="Tahoma" w:cs="Tahoma"/>
      <w:sz w:val="16"/>
      <w:szCs w:val="16"/>
    </w:rPr>
  </w:style>
  <w:style w:type="character" w:customStyle="1" w:styleId="TextedebullesCar">
    <w:name w:val="Texte de bulles Car"/>
    <w:basedOn w:val="Policepardfaut"/>
    <w:link w:val="Textedebulles"/>
    <w:uiPriority w:val="99"/>
    <w:rsid w:val="0061505C"/>
    <w:rPr>
      <w:rFonts w:ascii="Tahoma" w:eastAsia="Times New Roman" w:hAnsi="Tahoma" w:cs="Tahoma"/>
      <w:sz w:val="16"/>
      <w:szCs w:val="16"/>
      <w:lang w:val="fr-FR" w:eastAsia="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61505C"/>
    <w:pPr>
      <w:suppressAutoHyphens/>
      <w:overflowPunct w:val="0"/>
      <w:autoSpaceDE w:val="0"/>
      <w:autoSpaceDN w:val="0"/>
      <w:adjustRightInd w:val="0"/>
      <w:ind w:left="720"/>
      <w:contextualSpacing/>
      <w:jc w:val="both"/>
      <w:textAlignment w:val="baseline"/>
    </w:pPr>
  </w:style>
  <w:style w:type="paragraph" w:customStyle="1" w:styleId="Head41">
    <w:name w:val="Head 4.1"/>
    <w:basedOn w:val="Normal"/>
    <w:link w:val="Head41Char"/>
    <w:rsid w:val="0061505C"/>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61505C"/>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itre1"/>
    <w:link w:val="Style1Char"/>
    <w:qFormat/>
    <w:rsid w:val="0061505C"/>
  </w:style>
  <w:style w:type="paragraph" w:customStyle="1" w:styleId="Style2">
    <w:name w:val="Style2"/>
    <w:basedOn w:val="Normal"/>
    <w:link w:val="Style2Char"/>
    <w:qFormat/>
    <w:rsid w:val="0061505C"/>
    <w:pPr>
      <w:tabs>
        <w:tab w:val="left" w:pos="1962"/>
        <w:tab w:val="left" w:pos="2322"/>
      </w:tabs>
      <w:spacing w:after="200"/>
      <w:jc w:val="center"/>
    </w:pPr>
    <w:rPr>
      <w:b/>
      <w:sz w:val="36"/>
    </w:rPr>
  </w:style>
  <w:style w:type="character" w:customStyle="1" w:styleId="Style1Char">
    <w:name w:val="Style1 Char"/>
    <w:basedOn w:val="Titre1Car"/>
    <w:link w:val="Style1"/>
    <w:rsid w:val="0061505C"/>
    <w:rPr>
      <w:rFonts w:ascii="Times New Roman" w:eastAsia="Times New Roman" w:hAnsi="Times New Roman" w:cs="Times New Roman"/>
      <w:b/>
      <w:kern w:val="28"/>
      <w:sz w:val="52"/>
      <w:szCs w:val="20"/>
      <w:lang w:val="fr-FR" w:eastAsia="fr-FR"/>
    </w:rPr>
  </w:style>
  <w:style w:type="paragraph" w:customStyle="1" w:styleId="Style3">
    <w:name w:val="Style3"/>
    <w:basedOn w:val="Corpsdetexte2"/>
    <w:link w:val="Style3Char"/>
    <w:qFormat/>
    <w:rsid w:val="0061505C"/>
    <w:pPr>
      <w:numPr>
        <w:numId w:val="3"/>
      </w:numPr>
      <w:spacing w:after="200"/>
    </w:pPr>
    <w:rPr>
      <w:lang w:val="fr-FR"/>
    </w:rPr>
  </w:style>
  <w:style w:type="character" w:customStyle="1" w:styleId="Style2Char">
    <w:name w:val="Style2 Char"/>
    <w:link w:val="Style2"/>
    <w:rsid w:val="0061505C"/>
    <w:rPr>
      <w:rFonts w:ascii="Times New Roman" w:eastAsia="Times New Roman" w:hAnsi="Times New Roman" w:cs="Times New Roman"/>
      <w:b/>
      <w:sz w:val="36"/>
      <w:szCs w:val="20"/>
      <w:lang w:val="fr-FR" w:eastAsia="fr-FR"/>
    </w:rPr>
  </w:style>
  <w:style w:type="paragraph" w:customStyle="1" w:styleId="Style4">
    <w:name w:val="Style4"/>
    <w:basedOn w:val="Header1-Clauses"/>
    <w:link w:val="Style4Char"/>
    <w:qFormat/>
    <w:rsid w:val="0061505C"/>
    <w:pPr>
      <w:ind w:hanging="342"/>
    </w:pPr>
  </w:style>
  <w:style w:type="character" w:customStyle="1" w:styleId="Style3Char">
    <w:name w:val="Style3 Char"/>
    <w:basedOn w:val="Corpsdetexte2Car"/>
    <w:link w:val="Style3"/>
    <w:rsid w:val="0061505C"/>
    <w:rPr>
      <w:rFonts w:ascii="Times New Roman" w:eastAsia="Times New Roman" w:hAnsi="Times New Roman" w:cs="Times New Roman"/>
      <w:b/>
      <w:sz w:val="28"/>
      <w:szCs w:val="20"/>
      <w:lang w:val="fr-FR" w:eastAsia="fr-FR"/>
    </w:rPr>
  </w:style>
  <w:style w:type="paragraph" w:customStyle="1" w:styleId="Style5">
    <w:name w:val="Style5"/>
    <w:basedOn w:val="SectionVHeader"/>
    <w:link w:val="Style5Char"/>
    <w:qFormat/>
    <w:rsid w:val="0061505C"/>
    <w:rPr>
      <w:lang w:val="fr-FR"/>
    </w:rPr>
  </w:style>
  <w:style w:type="character" w:customStyle="1" w:styleId="Header1-ClausesChar">
    <w:name w:val="Header 1 - Clauses Char"/>
    <w:link w:val="Header1-Clauses"/>
    <w:rsid w:val="0061505C"/>
    <w:rPr>
      <w:rFonts w:ascii="Times New Roman" w:eastAsia="Times New Roman" w:hAnsi="Times New Roman" w:cs="Times New Roman"/>
      <w:b/>
      <w:sz w:val="24"/>
      <w:szCs w:val="20"/>
      <w:lang w:val="fr-FR" w:eastAsia="fr-FR"/>
    </w:rPr>
  </w:style>
  <w:style w:type="character" w:customStyle="1" w:styleId="Style4Char">
    <w:name w:val="Style4 Char"/>
    <w:basedOn w:val="Header1-ClausesChar"/>
    <w:link w:val="Style4"/>
    <w:rsid w:val="0061505C"/>
    <w:rPr>
      <w:rFonts w:ascii="Times New Roman" w:eastAsia="Times New Roman" w:hAnsi="Times New Roman" w:cs="Times New Roman"/>
      <w:b/>
      <w:sz w:val="24"/>
      <w:szCs w:val="20"/>
      <w:lang w:val="fr-FR" w:eastAsia="fr-FR"/>
    </w:rPr>
  </w:style>
  <w:style w:type="paragraph" w:customStyle="1" w:styleId="Style6">
    <w:name w:val="Style6"/>
    <w:basedOn w:val="SectionVIIHeader2"/>
    <w:link w:val="Style6Char"/>
    <w:qFormat/>
    <w:rsid w:val="0061505C"/>
  </w:style>
  <w:style w:type="character" w:customStyle="1" w:styleId="SectionVHeaderChar">
    <w:name w:val="Section V. Header Char"/>
    <w:link w:val="SectionVHeader"/>
    <w:rsid w:val="0061505C"/>
    <w:rPr>
      <w:rFonts w:ascii="Times New Roman" w:eastAsia="Times New Roman" w:hAnsi="Times New Roman" w:cs="Times New Roman"/>
      <w:b/>
      <w:sz w:val="36"/>
      <w:szCs w:val="20"/>
      <w:lang w:val="es-ES_tradnl" w:eastAsia="fr-FR"/>
    </w:rPr>
  </w:style>
  <w:style w:type="character" w:customStyle="1" w:styleId="Style5Char">
    <w:name w:val="Style5 Char"/>
    <w:basedOn w:val="SectionVHeaderChar"/>
    <w:link w:val="Style5"/>
    <w:rsid w:val="0061505C"/>
    <w:rPr>
      <w:rFonts w:ascii="Times New Roman" w:eastAsia="Times New Roman" w:hAnsi="Times New Roman" w:cs="Times New Roman"/>
      <w:b/>
      <w:sz w:val="36"/>
      <w:szCs w:val="20"/>
      <w:lang w:val="fr-FR" w:eastAsia="fr-FR"/>
    </w:rPr>
  </w:style>
  <w:style w:type="paragraph" w:customStyle="1" w:styleId="Style7">
    <w:name w:val="Style7"/>
    <w:basedOn w:val="Normal"/>
    <w:link w:val="Style7Char"/>
    <w:qFormat/>
    <w:rsid w:val="0061505C"/>
    <w:rPr>
      <w:b/>
    </w:rPr>
  </w:style>
  <w:style w:type="character" w:customStyle="1" w:styleId="SectionVIIHeader2Char">
    <w:name w:val="Section VII Header2 Char"/>
    <w:link w:val="SectionVIIHeader2"/>
    <w:rsid w:val="0061505C"/>
    <w:rPr>
      <w:rFonts w:ascii="Times New Roman Bold" w:eastAsia="Times New Roman" w:hAnsi="Times New Roman Bold" w:cs="Times New Roman"/>
      <w:b/>
      <w:iCs/>
      <w:kern w:val="28"/>
      <w:sz w:val="32"/>
      <w:szCs w:val="20"/>
      <w:lang w:val="fr-FR" w:eastAsia="fr-FR"/>
    </w:rPr>
  </w:style>
  <w:style w:type="character" w:customStyle="1" w:styleId="Style6Char">
    <w:name w:val="Style6 Char"/>
    <w:basedOn w:val="SectionVIIHeader2Char"/>
    <w:link w:val="Style6"/>
    <w:rsid w:val="0061505C"/>
    <w:rPr>
      <w:rFonts w:ascii="Times New Roman Bold" w:eastAsia="Times New Roman" w:hAnsi="Times New Roman Bold" w:cs="Times New Roman"/>
      <w:b/>
      <w:iCs/>
      <w:kern w:val="28"/>
      <w:sz w:val="32"/>
      <w:szCs w:val="20"/>
      <w:lang w:val="fr-FR" w:eastAsia="fr-FR"/>
    </w:rPr>
  </w:style>
  <w:style w:type="paragraph" w:customStyle="1" w:styleId="Style8">
    <w:name w:val="Style8"/>
    <w:basedOn w:val="Titre5"/>
    <w:link w:val="Style8Char"/>
    <w:qFormat/>
    <w:rsid w:val="0061505C"/>
    <w:rPr>
      <w:lang w:val="fr-FR"/>
    </w:rPr>
  </w:style>
  <w:style w:type="character" w:customStyle="1" w:styleId="Style7Char">
    <w:name w:val="Style7 Char"/>
    <w:link w:val="Style7"/>
    <w:rsid w:val="0061505C"/>
    <w:rPr>
      <w:rFonts w:ascii="Times New Roman" w:eastAsia="Times New Roman" w:hAnsi="Times New Roman" w:cs="Times New Roman"/>
      <w:b/>
      <w:sz w:val="24"/>
      <w:szCs w:val="20"/>
      <w:lang w:val="fr-FR" w:eastAsia="fr-FR"/>
    </w:rPr>
  </w:style>
  <w:style w:type="character" w:styleId="Marquedecommentaire">
    <w:name w:val="annotation reference"/>
    <w:uiPriority w:val="99"/>
    <w:unhideWhenUsed/>
    <w:rsid w:val="0061505C"/>
    <w:rPr>
      <w:sz w:val="16"/>
      <w:szCs w:val="16"/>
    </w:rPr>
  </w:style>
  <w:style w:type="character" w:customStyle="1" w:styleId="Style8Char">
    <w:name w:val="Style8 Char"/>
    <w:basedOn w:val="Titre5Car"/>
    <w:link w:val="Style8"/>
    <w:rsid w:val="0061505C"/>
    <w:rPr>
      <w:rFonts w:ascii="Times New Roman Bold" w:eastAsia="Times New Roman" w:hAnsi="Times New Roman Bold" w:cs="Times New Roman"/>
      <w:b/>
      <w:sz w:val="32"/>
      <w:szCs w:val="20"/>
      <w:lang w:val="fr-FR" w:eastAsia="fr-FR"/>
    </w:rPr>
  </w:style>
  <w:style w:type="paragraph" w:styleId="Objetducommentaire">
    <w:name w:val="annotation subject"/>
    <w:basedOn w:val="Commentaire"/>
    <w:next w:val="Commentaire"/>
    <w:link w:val="ObjetducommentaireCar"/>
    <w:uiPriority w:val="99"/>
    <w:semiHidden/>
    <w:unhideWhenUsed/>
    <w:rsid w:val="0061505C"/>
    <w:rPr>
      <w:b/>
      <w:bCs/>
      <w:lang w:val="fr-FR" w:eastAsia="fr-FR"/>
    </w:rPr>
  </w:style>
  <w:style w:type="character" w:customStyle="1" w:styleId="ObjetducommentaireCar">
    <w:name w:val="Objet du commentaire Car"/>
    <w:basedOn w:val="CommentaireCar"/>
    <w:link w:val="Objetducommentaire"/>
    <w:uiPriority w:val="99"/>
    <w:semiHidden/>
    <w:rsid w:val="0061505C"/>
    <w:rPr>
      <w:rFonts w:ascii="Times New Roman" w:eastAsia="Times New Roman" w:hAnsi="Times New Roman" w:cs="Times New Roman"/>
      <w:b/>
      <w:bCs/>
      <w:sz w:val="20"/>
      <w:szCs w:val="20"/>
      <w:lang w:val="fr-FR" w:eastAsia="fr-FR"/>
    </w:rPr>
  </w:style>
  <w:style w:type="character" w:customStyle="1" w:styleId="apple-converted-space">
    <w:name w:val="apple-converted-space"/>
    <w:basedOn w:val="Policepardfaut"/>
    <w:rsid w:val="0061505C"/>
  </w:style>
  <w:style w:type="character" w:styleId="Accentuation">
    <w:name w:val="Emphasis"/>
    <w:basedOn w:val="Policepardfaut"/>
    <w:uiPriority w:val="20"/>
    <w:qFormat/>
    <w:rsid w:val="0061505C"/>
    <w:rPr>
      <w:i/>
      <w:iCs/>
    </w:rPr>
  </w:style>
  <w:style w:type="paragraph" w:customStyle="1" w:styleId="Sub-ClauseText">
    <w:name w:val="Sub-Clause Text"/>
    <w:basedOn w:val="Normal"/>
    <w:rsid w:val="0061505C"/>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61505C"/>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61505C"/>
    <w:rPr>
      <w:rFonts w:ascii="Times New Roman" w:eastAsia="Times New Roman" w:hAnsi="Times New Roman" w:cs="Times New Roman"/>
      <w:sz w:val="24"/>
      <w:szCs w:val="20"/>
      <w:lang w:val="fr-FR" w:eastAsia="fr-FR"/>
    </w:rPr>
  </w:style>
  <w:style w:type="paragraph" w:customStyle="1" w:styleId="FrenchHeading">
    <w:name w:val="French Heading"/>
    <w:basedOn w:val="Normal"/>
    <w:qFormat/>
    <w:rsid w:val="0061505C"/>
    <w:pPr>
      <w:spacing w:before="240" w:after="240"/>
      <w:jc w:val="center"/>
    </w:pPr>
    <w:rPr>
      <w:b/>
      <w:sz w:val="48"/>
    </w:rPr>
  </w:style>
  <w:style w:type="character" w:customStyle="1" w:styleId="Style7Car">
    <w:name w:val="Style7 Car"/>
    <w:basedOn w:val="Policepardfaut"/>
    <w:rsid w:val="0061505C"/>
    <w:rPr>
      <w:b/>
      <w:kern w:val="28"/>
      <w:sz w:val="28"/>
    </w:rPr>
  </w:style>
  <w:style w:type="paragraph" w:customStyle="1" w:styleId="Heading1a">
    <w:name w:val="Heading 1a"/>
    <w:link w:val="Heading1aChar"/>
    <w:rsid w:val="0061505C"/>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Part1">
    <w:name w:val="Part 1"/>
    <w:aliases w:val="2,3 Header 4"/>
    <w:basedOn w:val="Normal"/>
    <w:autoRedefine/>
    <w:rsid w:val="0061505C"/>
    <w:pPr>
      <w:spacing w:before="240" w:after="240"/>
      <w:jc w:val="center"/>
    </w:pPr>
    <w:rPr>
      <w:b/>
      <w:sz w:val="44"/>
      <w:szCs w:val="24"/>
      <w:lang w:val="en-US" w:eastAsia="en-US"/>
    </w:rPr>
  </w:style>
  <w:style w:type="paragraph" w:customStyle="1" w:styleId="SectionHeading">
    <w:name w:val="Section Heading"/>
    <w:basedOn w:val="Normal"/>
    <w:qFormat/>
    <w:rsid w:val="0061505C"/>
    <w:pPr>
      <w:spacing w:before="120" w:after="240"/>
      <w:jc w:val="center"/>
    </w:pPr>
    <w:rPr>
      <w:b/>
      <w:sz w:val="44"/>
      <w:szCs w:val="24"/>
      <w:lang w:val="en-US" w:eastAsia="en-US"/>
    </w:rPr>
  </w:style>
  <w:style w:type="paragraph" w:customStyle="1" w:styleId="Sec1-ClausesAfter10pt1">
    <w:name w:val="Sec1-Clauses + After:  10 pt1"/>
    <w:basedOn w:val="Normal"/>
    <w:rsid w:val="0061505C"/>
    <w:pPr>
      <w:spacing w:after="200"/>
    </w:pPr>
    <w:rPr>
      <w:b/>
      <w:bCs/>
      <w:lang w:val="en-US" w:eastAsia="en-US"/>
    </w:rPr>
  </w:style>
  <w:style w:type="paragraph" w:customStyle="1" w:styleId="SectionIIIHeading1">
    <w:name w:val="Section III Heading 1"/>
    <w:qFormat/>
    <w:rsid w:val="0061505C"/>
    <w:pPr>
      <w:spacing w:before="120" w:after="240" w:line="240" w:lineRule="auto"/>
    </w:pPr>
    <w:rPr>
      <w:rFonts w:ascii="Times New Roman" w:eastAsia="Times New Roman" w:hAnsi="Times New Roman" w:cs="Times New Roman"/>
      <w:b/>
      <w:sz w:val="24"/>
      <w:szCs w:val="24"/>
    </w:rPr>
  </w:style>
  <w:style w:type="paragraph" w:styleId="NormalWeb">
    <w:name w:val="Normal (Web)"/>
    <w:basedOn w:val="Normal"/>
    <w:link w:val="NormalWebCar"/>
    <w:uiPriority w:val="99"/>
    <w:rsid w:val="0061505C"/>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61505C"/>
    <w:pPr>
      <w:spacing w:before="120" w:after="240"/>
    </w:pPr>
    <w:rPr>
      <w:sz w:val="32"/>
      <w:szCs w:val="24"/>
    </w:rPr>
  </w:style>
  <w:style w:type="paragraph" w:customStyle="1" w:styleId="titulo">
    <w:name w:val="titulo"/>
    <w:basedOn w:val="Titre5"/>
    <w:rsid w:val="0061505C"/>
    <w:pPr>
      <w:spacing w:before="0" w:after="240"/>
    </w:pPr>
    <w:rPr>
      <w:sz w:val="24"/>
      <w:szCs w:val="24"/>
      <w:lang w:val="en-US" w:eastAsia="en-US"/>
    </w:rPr>
  </w:style>
  <w:style w:type="paragraph" w:customStyle="1" w:styleId="Sec8Clauses">
    <w:name w:val="Sec 8 Clauses"/>
    <w:basedOn w:val="Sec1-ClausesAfter10pt1"/>
    <w:autoRedefine/>
    <w:qFormat/>
    <w:rsid w:val="0061505C"/>
    <w:pPr>
      <w:ind w:right="-198"/>
    </w:pPr>
  </w:style>
  <w:style w:type="paragraph" w:customStyle="1" w:styleId="SectionXHeading">
    <w:name w:val="Section X Heading"/>
    <w:basedOn w:val="Normal"/>
    <w:rsid w:val="0061505C"/>
    <w:pPr>
      <w:spacing w:before="240" w:after="240"/>
      <w:jc w:val="center"/>
    </w:pPr>
    <w:rPr>
      <w:rFonts w:ascii="Times New Roman Bold" w:hAnsi="Times New Roman Bold"/>
      <w:b/>
      <w:sz w:val="36"/>
      <w:szCs w:val="24"/>
      <w:lang w:val="en-US" w:eastAsia="en-US"/>
    </w:rPr>
  </w:style>
  <w:style w:type="paragraph" w:customStyle="1" w:styleId="Sec10head1">
    <w:name w:val="Sec 10 head 1"/>
    <w:basedOn w:val="Normal"/>
    <w:qFormat/>
    <w:rsid w:val="0061505C"/>
    <w:pPr>
      <w:spacing w:before="360" w:after="240"/>
      <w:ind w:left="578" w:hanging="578"/>
      <w:jc w:val="center"/>
    </w:pPr>
    <w:rPr>
      <w:b/>
      <w:sz w:val="32"/>
    </w:rPr>
  </w:style>
  <w:style w:type="table" w:styleId="Grilledutableau">
    <w:name w:val="Table Grid"/>
    <w:aliases w:val="Table long document,IMDC"/>
    <w:basedOn w:val="TableauNormal"/>
    <w:uiPriority w:val="59"/>
    <w:qFormat/>
    <w:rsid w:val="0061505C"/>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61505C"/>
    <w:pPr>
      <w:numPr>
        <w:numId w:val="7"/>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61505C"/>
    <w:pPr>
      <w:numPr>
        <w:ilvl w:val="1"/>
      </w:numPr>
      <w:ind w:left="691" w:hanging="720"/>
      <w:jc w:val="both"/>
    </w:pPr>
    <w:rPr>
      <w:b w:val="0"/>
      <w:lang w:val="fr-FR" w:eastAsia="fr-FR"/>
    </w:rPr>
  </w:style>
  <w:style w:type="character" w:customStyle="1" w:styleId="CoCHeading1Char">
    <w:name w:val="CoC Heading 1 Char"/>
    <w:basedOn w:val="ParagraphedelisteCar"/>
    <w:link w:val="CoCHeading1"/>
    <w:rsid w:val="0061505C"/>
    <w:rPr>
      <w:rFonts w:ascii="Times New Roman" w:eastAsia="Times New Roman" w:hAnsi="Times New Roman" w:cs="Times New Roman"/>
      <w:sz w:val="24"/>
      <w:szCs w:val="24"/>
      <w:lang w:val="fr-FR" w:eastAsia="fr-FR"/>
    </w:rPr>
  </w:style>
  <w:style w:type="character" w:customStyle="1" w:styleId="RFQHeading01Char">
    <w:name w:val="RFQ Heading 01 Char"/>
    <w:basedOn w:val="Policepardfaut"/>
    <w:link w:val="RFQHeading01"/>
    <w:rsid w:val="0061505C"/>
    <w:rPr>
      <w:rFonts w:ascii="Times New Roman Bold" w:hAnsi="Times New Roman Bold"/>
    </w:rPr>
  </w:style>
  <w:style w:type="paragraph" w:customStyle="1" w:styleId="RFQHeading01">
    <w:name w:val="RFQ Heading 01"/>
    <w:basedOn w:val="Normal"/>
    <w:link w:val="RFQHeading01Char"/>
    <w:rsid w:val="0061505C"/>
    <w:pPr>
      <w:spacing w:after="120"/>
      <w:jc w:val="center"/>
    </w:pPr>
    <w:rPr>
      <w:rFonts w:ascii="Times New Roman Bold" w:eastAsiaTheme="minorHAnsi" w:hAnsi="Times New Roman Bold" w:cstheme="minorBidi"/>
      <w:sz w:val="22"/>
      <w:szCs w:val="22"/>
      <w:lang w:val="en-US" w:eastAsia="en-US"/>
    </w:rPr>
  </w:style>
  <w:style w:type="paragraph" w:customStyle="1" w:styleId="00SectionIVTitle">
    <w:name w:val="00_Section IV_Title"/>
    <w:basedOn w:val="Style7"/>
    <w:qFormat/>
    <w:rsid w:val="0061505C"/>
    <w:pPr>
      <w:suppressAutoHyphens/>
      <w:spacing w:after="200"/>
      <w:ind w:left="578" w:hanging="578"/>
      <w:jc w:val="center"/>
    </w:pPr>
    <w:rPr>
      <w:sz w:val="36"/>
      <w:szCs w:val="36"/>
    </w:rPr>
  </w:style>
  <w:style w:type="paragraph" w:customStyle="1" w:styleId="00SectionIVSubtitle">
    <w:name w:val="00_Section IV_Subtitle"/>
    <w:basedOn w:val="Normal"/>
    <w:qFormat/>
    <w:rsid w:val="0061505C"/>
    <w:pPr>
      <w:spacing w:after="200"/>
      <w:jc w:val="center"/>
    </w:pPr>
    <w:rPr>
      <w:b/>
      <w:sz w:val="32"/>
      <w:szCs w:val="24"/>
      <w:lang w:val="en-US" w:eastAsia="en-US"/>
    </w:rPr>
  </w:style>
  <w:style w:type="paragraph" w:customStyle="1" w:styleId="Section4Heading1">
    <w:name w:val="Section 4. Heading 1"/>
    <w:basedOn w:val="Normal"/>
    <w:rsid w:val="0061505C"/>
    <w:pPr>
      <w:spacing w:after="200"/>
      <w:jc w:val="center"/>
    </w:pPr>
    <w:rPr>
      <w:b/>
      <w:bCs/>
      <w:sz w:val="36"/>
      <w:szCs w:val="36"/>
      <w:lang w:val="en-US" w:eastAsia="en-US"/>
    </w:rPr>
  </w:style>
  <w:style w:type="character" w:customStyle="1" w:styleId="Table">
    <w:name w:val="Table"/>
    <w:basedOn w:val="Policepardfaut"/>
    <w:rsid w:val="0061505C"/>
    <w:rPr>
      <w:rFonts w:ascii="Arial" w:hAnsi="Arial" w:cs="Arial" w:hint="default"/>
    </w:rPr>
  </w:style>
  <w:style w:type="character" w:customStyle="1" w:styleId="a1">
    <w:name w:val="a1"/>
    <w:basedOn w:val="Policepardfaut"/>
    <w:rsid w:val="0061505C"/>
    <w:rPr>
      <w:rFonts w:ascii="Courier" w:hAnsi="Courier" w:cs="Times New Roman"/>
      <w:sz w:val="20"/>
      <w:lang w:val="en-US"/>
    </w:rPr>
  </w:style>
  <w:style w:type="paragraph" w:styleId="Index1">
    <w:name w:val="index 1"/>
    <w:basedOn w:val="Normal"/>
    <w:next w:val="Normal"/>
    <w:uiPriority w:val="99"/>
    <w:semiHidden/>
    <w:rsid w:val="0061505C"/>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61505C"/>
    <w:pPr>
      <w:tabs>
        <w:tab w:val="left" w:leader="dot" w:pos="9000"/>
        <w:tab w:val="right" w:pos="9360"/>
      </w:tabs>
      <w:spacing w:after="200"/>
      <w:ind w:left="1440" w:right="720" w:hanging="720"/>
      <w:jc w:val="both"/>
    </w:pPr>
  </w:style>
  <w:style w:type="paragraph" w:styleId="TitreTR">
    <w:name w:val="toa heading"/>
    <w:basedOn w:val="Normal"/>
    <w:next w:val="Normal"/>
    <w:semiHidden/>
    <w:rsid w:val="0061505C"/>
    <w:pPr>
      <w:tabs>
        <w:tab w:val="left" w:pos="9000"/>
        <w:tab w:val="right" w:pos="9360"/>
      </w:tabs>
      <w:spacing w:after="200"/>
      <w:ind w:left="576" w:hanging="576"/>
      <w:jc w:val="both"/>
    </w:pPr>
  </w:style>
  <w:style w:type="paragraph" w:styleId="Lgende">
    <w:name w:val="caption"/>
    <w:basedOn w:val="Normal"/>
    <w:next w:val="Normal"/>
    <w:uiPriority w:val="35"/>
    <w:qFormat/>
    <w:rsid w:val="0061505C"/>
    <w:pPr>
      <w:spacing w:after="200"/>
      <w:ind w:left="576" w:hanging="576"/>
      <w:jc w:val="both"/>
    </w:pPr>
  </w:style>
  <w:style w:type="character" w:customStyle="1" w:styleId="EquationCaption">
    <w:name w:val="_Equation Caption"/>
    <w:rsid w:val="0061505C"/>
  </w:style>
  <w:style w:type="character" w:customStyle="1" w:styleId="HeaderChar1">
    <w:name w:val="Header Char1"/>
    <w:basedOn w:val="Policepardfaut"/>
    <w:uiPriority w:val="99"/>
    <w:rsid w:val="0061505C"/>
    <w:rPr>
      <w:sz w:val="24"/>
    </w:rPr>
  </w:style>
  <w:style w:type="character" w:customStyle="1" w:styleId="FooterChar1">
    <w:name w:val="Footer Char1"/>
    <w:basedOn w:val="Policepardfaut"/>
    <w:uiPriority w:val="99"/>
    <w:rsid w:val="0061505C"/>
    <w:rPr>
      <w:sz w:val="24"/>
    </w:rPr>
  </w:style>
  <w:style w:type="paragraph" w:customStyle="1" w:styleId="Head21">
    <w:name w:val="Head 2.1"/>
    <w:basedOn w:val="Normal"/>
    <w:rsid w:val="0061505C"/>
    <w:pPr>
      <w:spacing w:after="200"/>
      <w:ind w:left="576" w:hanging="576"/>
      <w:jc w:val="center"/>
    </w:pPr>
    <w:rPr>
      <w:b/>
      <w:sz w:val="28"/>
    </w:rPr>
  </w:style>
  <w:style w:type="paragraph" w:customStyle="1" w:styleId="Head22">
    <w:name w:val="Head 2.2"/>
    <w:basedOn w:val="Normal"/>
    <w:rsid w:val="0061505C"/>
    <w:pPr>
      <w:tabs>
        <w:tab w:val="left" w:pos="360"/>
      </w:tabs>
      <w:spacing w:after="200"/>
      <w:ind w:left="360" w:hanging="360"/>
    </w:pPr>
    <w:rPr>
      <w:b/>
    </w:rPr>
  </w:style>
  <w:style w:type="paragraph" w:customStyle="1" w:styleId="Head32">
    <w:name w:val="Head 3.2"/>
    <w:basedOn w:val="Normal"/>
    <w:rsid w:val="0061505C"/>
    <w:pPr>
      <w:tabs>
        <w:tab w:val="left" w:pos="360"/>
      </w:tabs>
      <w:spacing w:after="200"/>
      <w:ind w:left="360" w:hanging="360"/>
    </w:pPr>
    <w:rPr>
      <w:b/>
    </w:rPr>
  </w:style>
  <w:style w:type="paragraph" w:customStyle="1" w:styleId="Head31">
    <w:name w:val="Head 3.1"/>
    <w:basedOn w:val="Normal"/>
    <w:rsid w:val="0061505C"/>
    <w:pPr>
      <w:spacing w:after="200"/>
      <w:ind w:left="576" w:hanging="576"/>
      <w:jc w:val="center"/>
    </w:pPr>
    <w:rPr>
      <w:b/>
      <w:sz w:val="28"/>
    </w:rPr>
  </w:style>
  <w:style w:type="paragraph" w:customStyle="1" w:styleId="Head81">
    <w:name w:val="Head 8.1"/>
    <w:basedOn w:val="Normal"/>
    <w:link w:val="Head81Char"/>
    <w:rsid w:val="0061505C"/>
    <w:pPr>
      <w:spacing w:after="200"/>
      <w:ind w:left="576" w:hanging="576"/>
      <w:jc w:val="center"/>
    </w:pPr>
    <w:rPr>
      <w:b/>
      <w:sz w:val="28"/>
    </w:rPr>
  </w:style>
  <w:style w:type="paragraph" w:customStyle="1" w:styleId="Head42">
    <w:name w:val="Head 4.2"/>
    <w:basedOn w:val="Normal"/>
    <w:link w:val="Head42Char"/>
    <w:rsid w:val="0061505C"/>
    <w:pPr>
      <w:tabs>
        <w:tab w:val="left" w:pos="360"/>
      </w:tabs>
      <w:spacing w:after="200"/>
      <w:ind w:left="360" w:hanging="360"/>
    </w:pPr>
    <w:rPr>
      <w:b/>
    </w:rPr>
  </w:style>
  <w:style w:type="paragraph" w:customStyle="1" w:styleId="explanatoryclause">
    <w:name w:val="explanatory_clause"/>
    <w:basedOn w:val="Normal"/>
    <w:rsid w:val="0061505C"/>
    <w:pPr>
      <w:spacing w:after="240"/>
      <w:ind w:left="738" w:right="-14" w:hanging="738"/>
    </w:pPr>
    <w:rPr>
      <w:rFonts w:ascii="Arial" w:hAnsi="Arial"/>
      <w:sz w:val="22"/>
      <w:lang w:val="en-US"/>
    </w:rPr>
  </w:style>
  <w:style w:type="paragraph" w:customStyle="1" w:styleId="BodyText21">
    <w:name w:val="Body Text 21"/>
    <w:basedOn w:val="Normal"/>
    <w:link w:val="BodyText21Char"/>
    <w:rsid w:val="0061505C"/>
    <w:pPr>
      <w:spacing w:before="120" w:after="120"/>
      <w:ind w:left="576" w:hanging="576"/>
      <w:jc w:val="center"/>
    </w:pPr>
    <w:rPr>
      <w:b/>
      <w:sz w:val="28"/>
      <w:lang w:val="es-ES_tradnl"/>
    </w:rPr>
  </w:style>
  <w:style w:type="paragraph" w:customStyle="1" w:styleId="explanatorynotes">
    <w:name w:val="explanatory_notes"/>
    <w:basedOn w:val="Normal"/>
    <w:rsid w:val="0061505C"/>
    <w:pPr>
      <w:spacing w:after="120" w:line="360" w:lineRule="exact"/>
      <w:ind w:left="576" w:hanging="576"/>
      <w:jc w:val="both"/>
    </w:pPr>
    <w:rPr>
      <w:rFonts w:ascii="Arial" w:hAnsi="Arial"/>
      <w:sz w:val="22"/>
      <w:lang w:val="en-US"/>
    </w:rPr>
  </w:style>
  <w:style w:type="paragraph" w:customStyle="1" w:styleId="Head2">
    <w:name w:val="Head 2"/>
    <w:basedOn w:val="Titre9"/>
    <w:rsid w:val="0061505C"/>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61505C"/>
    <w:rPr>
      <w:rFonts w:cs="Times New Roman"/>
      <w:sz w:val="20"/>
    </w:rPr>
  </w:style>
  <w:style w:type="paragraph" w:customStyle="1" w:styleId="sectionIIIheader">
    <w:name w:val="section III header"/>
    <w:basedOn w:val="Normal"/>
    <w:rsid w:val="0061505C"/>
    <w:pPr>
      <w:spacing w:before="240" w:after="200"/>
      <w:ind w:left="576" w:hanging="576"/>
    </w:pPr>
    <w:rPr>
      <w:rFonts w:ascii="Arial Black" w:hAnsi="Arial Black"/>
      <w:lang w:val="en-US"/>
    </w:rPr>
  </w:style>
  <w:style w:type="paragraph" w:customStyle="1" w:styleId="Part">
    <w:name w:val="Part"/>
    <w:basedOn w:val="Normal"/>
    <w:next w:val="Normal"/>
    <w:link w:val="PartChar"/>
    <w:rsid w:val="0061505C"/>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61505C"/>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61505C"/>
    <w:pPr>
      <w:spacing w:after="200"/>
      <w:ind w:left="576" w:hanging="576"/>
    </w:pPr>
  </w:style>
  <w:style w:type="paragraph" w:customStyle="1" w:styleId="SectionIVHeader-2">
    <w:name w:val="Section IV Header - 2"/>
    <w:basedOn w:val="Head81"/>
    <w:link w:val="SectionIVHeader-2Char"/>
    <w:rsid w:val="0061505C"/>
  </w:style>
  <w:style w:type="paragraph" w:customStyle="1" w:styleId="StyleSectionIVHeader-2Centered">
    <w:name w:val="Style Section IV Header - 2 + Centered"/>
    <w:basedOn w:val="SectionIVHeader-2"/>
    <w:rsid w:val="0061505C"/>
    <w:rPr>
      <w:bCs/>
    </w:rPr>
  </w:style>
  <w:style w:type="paragraph" w:customStyle="1" w:styleId="Section1Header1">
    <w:name w:val="Section 1 Header 1"/>
    <w:basedOn w:val="BodyText21"/>
    <w:link w:val="Section1Header1Char"/>
    <w:rsid w:val="0061505C"/>
  </w:style>
  <w:style w:type="character" w:customStyle="1" w:styleId="BodyTextIndentChar1">
    <w:name w:val="Body Text Indent Char1"/>
    <w:basedOn w:val="Policepardfaut"/>
    <w:uiPriority w:val="99"/>
    <w:semiHidden/>
    <w:rsid w:val="0061505C"/>
    <w:rPr>
      <w:sz w:val="24"/>
    </w:rPr>
  </w:style>
  <w:style w:type="paragraph" w:customStyle="1" w:styleId="UG-Heading1">
    <w:name w:val="UG - Heading 1"/>
    <w:basedOn w:val="Titre1"/>
    <w:rsid w:val="0061505C"/>
    <w:pPr>
      <w:keepNext/>
      <w:ind w:left="576" w:hanging="576"/>
    </w:pPr>
    <w:rPr>
      <w:sz w:val="36"/>
    </w:rPr>
  </w:style>
  <w:style w:type="paragraph" w:customStyle="1" w:styleId="UG-Heading2">
    <w:name w:val="UG - Heading 2"/>
    <w:basedOn w:val="Titre2"/>
    <w:rsid w:val="0061505C"/>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61505C"/>
    <w:pPr>
      <w:spacing w:after="200"/>
      <w:ind w:left="576" w:hanging="576"/>
      <w:jc w:val="center"/>
    </w:pPr>
    <w:rPr>
      <w:b/>
      <w:sz w:val="72"/>
    </w:rPr>
  </w:style>
  <w:style w:type="paragraph" w:styleId="Titreindex">
    <w:name w:val="index heading"/>
    <w:basedOn w:val="Normal"/>
    <w:next w:val="Index1"/>
    <w:uiPriority w:val="99"/>
    <w:semiHidden/>
    <w:rsid w:val="0061505C"/>
    <w:pPr>
      <w:spacing w:after="200"/>
      <w:ind w:left="576" w:hanging="576"/>
    </w:pPr>
    <w:rPr>
      <w:sz w:val="20"/>
      <w:lang w:val="en-US" w:eastAsia="en-US"/>
    </w:rPr>
  </w:style>
  <w:style w:type="paragraph" w:customStyle="1" w:styleId="Technical4">
    <w:name w:val="Technical 4"/>
    <w:rsid w:val="0061505C"/>
    <w:pPr>
      <w:tabs>
        <w:tab w:val="left" w:pos="-720"/>
      </w:tabs>
      <w:suppressAutoHyphens/>
      <w:spacing w:after="200" w:line="240" w:lineRule="auto"/>
      <w:ind w:left="576" w:hanging="576"/>
      <w:jc w:val="both"/>
    </w:pPr>
    <w:rPr>
      <w:rFonts w:ascii="Times" w:eastAsia="Times New Roman" w:hAnsi="Times" w:cs="Times New Roman"/>
      <w:b/>
      <w:sz w:val="24"/>
      <w:szCs w:val="20"/>
    </w:rPr>
  </w:style>
  <w:style w:type="paragraph" w:styleId="PrformatHTML">
    <w:name w:val="HTML Preformatted"/>
    <w:basedOn w:val="Normal"/>
    <w:link w:val="PrformatHTMLCar"/>
    <w:uiPriority w:val="99"/>
    <w:rsid w:val="006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61505C"/>
    <w:rPr>
      <w:rFonts w:ascii="Courier New" w:eastAsia="Times New Roman" w:hAnsi="Courier New" w:cs="Courier New"/>
      <w:sz w:val="20"/>
      <w:szCs w:val="20"/>
    </w:rPr>
  </w:style>
  <w:style w:type="paragraph" w:customStyle="1" w:styleId="ClauseSubPara">
    <w:name w:val="ClauseSub_Para"/>
    <w:rsid w:val="0061505C"/>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rsid w:val="0061505C"/>
    <w:pPr>
      <w:spacing w:before="120" w:after="200"/>
      <w:ind w:left="576" w:hanging="576"/>
    </w:pPr>
    <w:rPr>
      <w:sz w:val="28"/>
      <w:lang w:eastAsia="en-US"/>
    </w:rPr>
  </w:style>
  <w:style w:type="paragraph" w:customStyle="1" w:styleId="UGHeader1">
    <w:name w:val="UG Header 1"/>
    <w:basedOn w:val="Titre1"/>
    <w:next w:val="Normal"/>
    <w:rsid w:val="0061505C"/>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61505C"/>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En-ttedetabledesmatires1">
    <w:name w:val="En-tête de table des matières1"/>
    <w:basedOn w:val="Titre1"/>
    <w:next w:val="Normal"/>
    <w:uiPriority w:val="39"/>
    <w:semiHidden/>
    <w:unhideWhenUsed/>
    <w:qFormat/>
    <w:rsid w:val="0061505C"/>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61505C"/>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UG-Title">
    <w:name w:val="UG-Title"/>
    <w:basedOn w:val="Sous-titre"/>
    <w:qFormat/>
    <w:rsid w:val="0061505C"/>
    <w:pPr>
      <w:spacing w:after="200"/>
      <w:ind w:left="576" w:hanging="576"/>
    </w:pPr>
  </w:style>
  <w:style w:type="paragraph" w:customStyle="1" w:styleId="UG-SectionIVHeader">
    <w:name w:val="UG-Section IV Header"/>
    <w:basedOn w:val="SectionIVHeader"/>
    <w:qFormat/>
    <w:rsid w:val="0061505C"/>
  </w:style>
  <w:style w:type="paragraph" w:customStyle="1" w:styleId="UG-SectionIVHeader-2">
    <w:name w:val="UG-Section IV Header - 2"/>
    <w:basedOn w:val="SectionIVHeader-2"/>
    <w:qFormat/>
    <w:rsid w:val="0061505C"/>
  </w:style>
  <w:style w:type="character" w:customStyle="1" w:styleId="FootnoteTextChar1">
    <w:name w:val="Footnote Text Char1"/>
    <w:rsid w:val="0061505C"/>
    <w:rPr>
      <w:lang w:val="fr-FR" w:eastAsia="fr-FR" w:bidi="ar-SA"/>
    </w:rPr>
  </w:style>
  <w:style w:type="character" w:customStyle="1" w:styleId="PartChar">
    <w:name w:val="Part Char"/>
    <w:basedOn w:val="Policepardfaut"/>
    <w:link w:val="Part"/>
    <w:rsid w:val="0061505C"/>
    <w:rPr>
      <w:rFonts w:ascii="Times New Roman" w:eastAsia="Times New Roman" w:hAnsi="Times New Roman" w:cs="Times New Roman"/>
      <w:b/>
      <w:sz w:val="56"/>
      <w:szCs w:val="20"/>
      <w:lang w:val="fr-FR" w:eastAsia="fr-FR"/>
    </w:rPr>
  </w:style>
  <w:style w:type="character" w:customStyle="1" w:styleId="BodyText21Char">
    <w:name w:val="Body Text 21 Char"/>
    <w:basedOn w:val="Policepardfaut"/>
    <w:link w:val="BodyText21"/>
    <w:rsid w:val="0061505C"/>
    <w:rPr>
      <w:rFonts w:ascii="Times New Roman" w:eastAsia="Times New Roman" w:hAnsi="Times New Roman" w:cs="Times New Roman"/>
      <w:b/>
      <w:sz w:val="28"/>
      <w:szCs w:val="20"/>
      <w:lang w:val="es-ES_tradnl" w:eastAsia="fr-FR"/>
    </w:rPr>
  </w:style>
  <w:style w:type="character" w:customStyle="1" w:styleId="Section1Header1Char">
    <w:name w:val="Section 1 Header 1 Char"/>
    <w:basedOn w:val="BodyText21Char"/>
    <w:link w:val="Section1Header1"/>
    <w:rsid w:val="0061505C"/>
    <w:rPr>
      <w:rFonts w:ascii="Times New Roman" w:eastAsia="Times New Roman" w:hAnsi="Times New Roman" w:cs="Times New Roman"/>
      <w:b/>
      <w:sz w:val="28"/>
      <w:szCs w:val="20"/>
      <w:lang w:val="es-ES_tradnl" w:eastAsia="fr-FR"/>
    </w:rPr>
  </w:style>
  <w:style w:type="character" w:customStyle="1" w:styleId="SectionIVHeaderChar">
    <w:name w:val="Section IV Header Char"/>
    <w:basedOn w:val="SectionVHeaderChar"/>
    <w:link w:val="SectionIVHeader"/>
    <w:rsid w:val="0061505C"/>
    <w:rPr>
      <w:rFonts w:ascii="Times New Roman" w:eastAsia="Times New Roman" w:hAnsi="Times New Roman" w:cs="Times New Roman"/>
      <w:b/>
      <w:sz w:val="36"/>
      <w:szCs w:val="20"/>
      <w:lang w:val="es-ES_tradnl" w:eastAsia="fr-FR"/>
    </w:rPr>
  </w:style>
  <w:style w:type="character" w:customStyle="1" w:styleId="Head81Char">
    <w:name w:val="Head 8.1 Char"/>
    <w:basedOn w:val="Policepardfaut"/>
    <w:link w:val="Head81"/>
    <w:rsid w:val="0061505C"/>
    <w:rPr>
      <w:rFonts w:ascii="Times New Roman" w:eastAsia="Times New Roman" w:hAnsi="Times New Roman" w:cs="Times New Roman"/>
      <w:b/>
      <w:sz w:val="28"/>
      <w:szCs w:val="20"/>
      <w:lang w:val="fr-FR" w:eastAsia="fr-FR"/>
    </w:rPr>
  </w:style>
  <w:style w:type="character" w:customStyle="1" w:styleId="SectionIVHeader-2Char">
    <w:name w:val="Section IV Header - 2 Char"/>
    <w:basedOn w:val="Head81Char"/>
    <w:link w:val="SectionIVHeader-2"/>
    <w:rsid w:val="0061505C"/>
    <w:rPr>
      <w:rFonts w:ascii="Times New Roman" w:eastAsia="Times New Roman" w:hAnsi="Times New Roman" w:cs="Times New Roman"/>
      <w:b/>
      <w:sz w:val="28"/>
      <w:szCs w:val="20"/>
      <w:lang w:val="fr-FR" w:eastAsia="fr-FR"/>
    </w:rPr>
  </w:style>
  <w:style w:type="paragraph" w:customStyle="1" w:styleId="plane">
    <w:name w:val="plane"/>
    <w:basedOn w:val="Normal"/>
    <w:rsid w:val="0061505C"/>
    <w:pPr>
      <w:suppressAutoHyphens/>
      <w:jc w:val="both"/>
    </w:pPr>
    <w:rPr>
      <w:rFonts w:ascii="Tms Rmn" w:hAnsi="Tms Rmn"/>
      <w:lang w:val="en-US" w:eastAsia="en-US"/>
    </w:rPr>
  </w:style>
  <w:style w:type="paragraph" w:customStyle="1" w:styleId="Style11">
    <w:name w:val="Style11"/>
    <w:basedOn w:val="Style7"/>
    <w:link w:val="Style11Char"/>
    <w:qFormat/>
    <w:rsid w:val="0061505C"/>
    <w:pPr>
      <w:spacing w:after="200"/>
      <w:ind w:left="576" w:hanging="576"/>
      <w:jc w:val="center"/>
    </w:pPr>
    <w:rPr>
      <w:sz w:val="36"/>
      <w:lang w:val="es-ES_tradnl"/>
    </w:rPr>
  </w:style>
  <w:style w:type="character" w:customStyle="1" w:styleId="Style11Char">
    <w:name w:val="Style11 Char"/>
    <w:basedOn w:val="Style7Char"/>
    <w:link w:val="Style11"/>
    <w:rsid w:val="0061505C"/>
    <w:rPr>
      <w:rFonts w:ascii="Times New Roman" w:eastAsia="Times New Roman" w:hAnsi="Times New Roman" w:cs="Times New Roman"/>
      <w:b/>
      <w:sz w:val="36"/>
      <w:szCs w:val="20"/>
      <w:lang w:val="es-ES_tradnl" w:eastAsia="fr-FR"/>
    </w:rPr>
  </w:style>
  <w:style w:type="paragraph" w:styleId="Retraitnormal">
    <w:name w:val="Normal Indent"/>
    <w:basedOn w:val="Normal"/>
    <w:uiPriority w:val="99"/>
    <w:rsid w:val="0061505C"/>
    <w:pPr>
      <w:ind w:left="708"/>
      <w:jc w:val="both"/>
    </w:pPr>
    <w:rPr>
      <w:lang w:val="en-US" w:eastAsia="en-US"/>
    </w:rPr>
  </w:style>
  <w:style w:type="paragraph" w:customStyle="1" w:styleId="Style9">
    <w:name w:val="Style9"/>
    <w:basedOn w:val="SectionVIHeader"/>
    <w:link w:val="Style9Char"/>
    <w:qFormat/>
    <w:rsid w:val="0061505C"/>
    <w:pPr>
      <w:spacing w:before="0" w:after="200"/>
      <w:ind w:left="576" w:hanging="576"/>
    </w:pPr>
  </w:style>
  <w:style w:type="paragraph" w:customStyle="1" w:styleId="Style10">
    <w:name w:val="Style10"/>
    <w:basedOn w:val="Head41"/>
    <w:link w:val="Style10Char"/>
    <w:qFormat/>
    <w:rsid w:val="0061505C"/>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61505C"/>
    <w:rPr>
      <w:rFonts w:ascii="Times New Roman" w:eastAsia="Times New Roman" w:hAnsi="Times New Roman" w:cs="Times New Roman"/>
      <w:b/>
      <w:sz w:val="32"/>
      <w:szCs w:val="24"/>
      <w:lang w:val="es-ES_tradnl" w:eastAsia="fr-FR"/>
    </w:rPr>
  </w:style>
  <w:style w:type="character" w:customStyle="1" w:styleId="Style9Char">
    <w:name w:val="Style9 Char"/>
    <w:basedOn w:val="SectionVIHeaderChar"/>
    <w:link w:val="Style9"/>
    <w:rsid w:val="0061505C"/>
    <w:rPr>
      <w:rFonts w:ascii="Times New Roman" w:eastAsia="Times New Roman" w:hAnsi="Times New Roman" w:cs="Times New Roman"/>
      <w:b/>
      <w:sz w:val="32"/>
      <w:szCs w:val="24"/>
      <w:lang w:val="es-ES_tradnl" w:eastAsia="fr-FR"/>
    </w:rPr>
  </w:style>
  <w:style w:type="paragraph" w:customStyle="1" w:styleId="Style12">
    <w:name w:val="Style12"/>
    <w:basedOn w:val="Head42"/>
    <w:link w:val="Style12Char"/>
    <w:qFormat/>
    <w:rsid w:val="0061505C"/>
  </w:style>
  <w:style w:type="character" w:customStyle="1" w:styleId="Head41Char">
    <w:name w:val="Head 4.1 Char"/>
    <w:basedOn w:val="Policepardfaut"/>
    <w:link w:val="Head41"/>
    <w:rsid w:val="0061505C"/>
    <w:rPr>
      <w:rFonts w:ascii="Times New Roman" w:eastAsia="Times New Roman" w:hAnsi="Times New Roman" w:cs="Times New Roman"/>
      <w:b/>
      <w:sz w:val="28"/>
      <w:szCs w:val="20"/>
      <w:lang w:val="fr-FR" w:eastAsia="fr-FR"/>
    </w:rPr>
  </w:style>
  <w:style w:type="character" w:customStyle="1" w:styleId="Style10Char">
    <w:name w:val="Style10 Char"/>
    <w:basedOn w:val="Head41Char"/>
    <w:link w:val="Style10"/>
    <w:rsid w:val="0061505C"/>
    <w:rPr>
      <w:rFonts w:ascii="Times New Roman" w:eastAsia="Times New Roman" w:hAnsi="Times New Roman" w:cs="Times New Roman"/>
      <w:b/>
      <w:sz w:val="28"/>
      <w:szCs w:val="20"/>
      <w:lang w:val="fr-FR" w:eastAsia="fr-FR"/>
    </w:rPr>
  </w:style>
  <w:style w:type="character" w:customStyle="1" w:styleId="Head42Char">
    <w:name w:val="Head 4.2 Char"/>
    <w:basedOn w:val="Policepardfaut"/>
    <w:link w:val="Head42"/>
    <w:rsid w:val="0061505C"/>
    <w:rPr>
      <w:rFonts w:ascii="Times New Roman" w:eastAsia="Times New Roman" w:hAnsi="Times New Roman" w:cs="Times New Roman"/>
      <w:b/>
      <w:sz w:val="24"/>
      <w:szCs w:val="20"/>
      <w:lang w:val="fr-FR" w:eastAsia="fr-FR"/>
    </w:rPr>
  </w:style>
  <w:style w:type="character" w:customStyle="1" w:styleId="Style12Char">
    <w:name w:val="Style12 Char"/>
    <w:basedOn w:val="Head42Char"/>
    <w:link w:val="Style12"/>
    <w:rsid w:val="0061505C"/>
    <w:rPr>
      <w:rFonts w:ascii="Times New Roman" w:eastAsia="Times New Roman" w:hAnsi="Times New Roman" w:cs="Times New Roman"/>
      <w:b/>
      <w:sz w:val="24"/>
      <w:szCs w:val="20"/>
      <w:lang w:val="fr-FR" w:eastAsia="fr-FR"/>
    </w:rPr>
  </w:style>
  <w:style w:type="paragraph" w:customStyle="1" w:styleId="xmsonormal">
    <w:name w:val="x_msonormal"/>
    <w:basedOn w:val="Normal"/>
    <w:rsid w:val="0061505C"/>
    <w:pPr>
      <w:spacing w:before="100" w:beforeAutospacing="1" w:after="100" w:afterAutospacing="1"/>
    </w:pPr>
    <w:rPr>
      <w:szCs w:val="24"/>
      <w:lang w:val="en-US" w:eastAsia="en-US"/>
    </w:rPr>
  </w:style>
  <w:style w:type="paragraph" w:customStyle="1" w:styleId="S3-Header1">
    <w:name w:val="S3-Header 1"/>
    <w:basedOn w:val="Normal"/>
    <w:rsid w:val="0061505C"/>
    <w:pPr>
      <w:spacing w:before="120" w:after="200"/>
      <w:ind w:left="1080" w:hanging="720"/>
      <w:jc w:val="both"/>
    </w:pPr>
    <w:rPr>
      <w:b/>
      <w:bCs/>
      <w:noProof/>
      <w:sz w:val="28"/>
      <w:lang w:val="en-US" w:eastAsia="en-US"/>
    </w:rPr>
  </w:style>
  <w:style w:type="paragraph" w:customStyle="1" w:styleId="00PartTitle">
    <w:name w:val="00_Part Title"/>
    <w:basedOn w:val="Style1"/>
    <w:qFormat/>
    <w:rsid w:val="0061505C"/>
    <w:pPr>
      <w:suppressAutoHyphens/>
      <w:spacing w:before="1200"/>
      <w:ind w:left="576" w:hanging="576"/>
      <w:outlineLvl w:val="9"/>
    </w:pPr>
    <w:rPr>
      <w:kern w:val="0"/>
      <w:szCs w:val="52"/>
    </w:rPr>
  </w:style>
  <w:style w:type="paragraph" w:customStyle="1" w:styleId="00SectionTitle">
    <w:name w:val="00_Section Title"/>
    <w:basedOn w:val="Style3"/>
    <w:qFormat/>
    <w:rsid w:val="0061505C"/>
    <w:pPr>
      <w:numPr>
        <w:numId w:val="0"/>
      </w:numPr>
      <w:suppressAutoHyphens/>
      <w:spacing w:after="240"/>
      <w:ind w:left="578" w:hanging="578"/>
    </w:pPr>
    <w:rPr>
      <w:sz w:val="40"/>
      <w:szCs w:val="36"/>
    </w:rPr>
  </w:style>
  <w:style w:type="paragraph" w:customStyle="1" w:styleId="00SectionITitle">
    <w:name w:val="00_Section I_ Title"/>
    <w:basedOn w:val="Style4"/>
    <w:qFormat/>
    <w:rsid w:val="0061505C"/>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61505C"/>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61505C"/>
    <w:pPr>
      <w:suppressAutoHyphens/>
      <w:spacing w:after="200"/>
      <w:ind w:left="576" w:hanging="576"/>
      <w:jc w:val="both"/>
    </w:pPr>
    <w:rPr>
      <w:b/>
      <w:sz w:val="32"/>
      <w:szCs w:val="24"/>
    </w:rPr>
  </w:style>
  <w:style w:type="paragraph" w:customStyle="1" w:styleId="Section4-Heading2">
    <w:name w:val="Section 4 - Heading 2"/>
    <w:basedOn w:val="Normal"/>
    <w:rsid w:val="0061505C"/>
    <w:pPr>
      <w:spacing w:after="200"/>
      <w:jc w:val="center"/>
    </w:pPr>
    <w:rPr>
      <w:b/>
      <w:sz w:val="32"/>
      <w:szCs w:val="24"/>
      <w:lang w:val="en-US" w:eastAsia="en-US"/>
    </w:rPr>
  </w:style>
  <w:style w:type="paragraph" w:customStyle="1" w:styleId="S4-header1">
    <w:name w:val="S4-header1"/>
    <w:basedOn w:val="Normal"/>
    <w:rsid w:val="0061505C"/>
    <w:pPr>
      <w:spacing w:before="120" w:after="240"/>
      <w:jc w:val="center"/>
    </w:pPr>
    <w:rPr>
      <w:b/>
      <w:sz w:val="36"/>
      <w:lang w:val="en-US" w:eastAsia="en-US"/>
    </w:rPr>
  </w:style>
  <w:style w:type="paragraph" w:customStyle="1" w:styleId="StyleS1-Header1TimesNewRoman14pt">
    <w:name w:val="Style S1-Header1 + Times New Roman 14 pt"/>
    <w:basedOn w:val="Normal"/>
    <w:rsid w:val="0061505C"/>
    <w:pPr>
      <w:spacing w:before="240" w:after="240"/>
      <w:jc w:val="center"/>
    </w:pPr>
    <w:rPr>
      <w:b/>
      <w:bCs/>
      <w:sz w:val="28"/>
      <w:szCs w:val="24"/>
      <w:lang w:val="en-US" w:eastAsia="en-US"/>
    </w:rPr>
  </w:style>
  <w:style w:type="paragraph" w:customStyle="1" w:styleId="Style20">
    <w:name w:val="Style 20"/>
    <w:basedOn w:val="Normal"/>
    <w:rsid w:val="0061505C"/>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61505C"/>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61505C"/>
    <w:rPr>
      <w:rFonts w:cs="Times New Roman"/>
    </w:rPr>
  </w:style>
  <w:style w:type="paragraph" w:customStyle="1" w:styleId="00SectionVIIITitle">
    <w:name w:val="00_Section VIII_Title"/>
    <w:basedOn w:val="Style10"/>
    <w:qFormat/>
    <w:rsid w:val="0061505C"/>
    <w:pPr>
      <w:suppressAutoHyphens/>
      <w:spacing w:after="200"/>
      <w:ind w:left="578" w:hanging="578"/>
    </w:pPr>
    <w:rPr>
      <w:szCs w:val="24"/>
    </w:rPr>
  </w:style>
  <w:style w:type="paragraph" w:customStyle="1" w:styleId="00SectionVIIISubtitle">
    <w:name w:val="00_Section VIII_Subtitle"/>
    <w:basedOn w:val="Style12"/>
    <w:qFormat/>
    <w:rsid w:val="0061505C"/>
    <w:pPr>
      <w:numPr>
        <w:numId w:val="18"/>
      </w:numPr>
      <w:tabs>
        <w:tab w:val="num" w:pos="360"/>
      </w:tabs>
      <w:suppressAutoHyphens/>
    </w:pPr>
    <w:rPr>
      <w:szCs w:val="24"/>
    </w:rPr>
  </w:style>
  <w:style w:type="paragraph" w:customStyle="1" w:styleId="SectionIXHeader">
    <w:name w:val="Section IX Header"/>
    <w:basedOn w:val="SectionVHeader"/>
    <w:rsid w:val="0061505C"/>
    <w:rPr>
      <w:noProof/>
      <w:szCs w:val="24"/>
      <w:lang w:val="en-US" w:eastAsia="en-US"/>
    </w:rPr>
  </w:style>
  <w:style w:type="paragraph" w:customStyle="1" w:styleId="00SectionXTitle">
    <w:name w:val="00_Section X_Title"/>
    <w:basedOn w:val="SectionIXHeader"/>
    <w:qFormat/>
    <w:rsid w:val="0061505C"/>
    <w:pPr>
      <w:spacing w:before="240"/>
    </w:pPr>
    <w:rPr>
      <w:szCs w:val="32"/>
    </w:rPr>
  </w:style>
  <w:style w:type="paragraph" w:customStyle="1" w:styleId="Enclosure">
    <w:name w:val="Enclosure"/>
    <w:basedOn w:val="Normal"/>
    <w:rsid w:val="0061505C"/>
    <w:rPr>
      <w:szCs w:val="24"/>
      <w:lang w:val="en-US" w:eastAsia="en-US"/>
    </w:rPr>
  </w:style>
  <w:style w:type="paragraph" w:customStyle="1" w:styleId="Head12">
    <w:name w:val="Head 1.2"/>
    <w:basedOn w:val="Normal"/>
    <w:rsid w:val="0061505C"/>
    <w:pPr>
      <w:numPr>
        <w:ilvl w:val="1"/>
        <w:numId w:val="10"/>
      </w:numPr>
      <w:jc w:val="both"/>
    </w:pPr>
    <w:rPr>
      <w:rFonts w:ascii="Arial" w:hAnsi="Arial"/>
      <w:sz w:val="20"/>
      <w:lang w:val="en-US" w:eastAsia="en-US"/>
    </w:rPr>
  </w:style>
  <w:style w:type="paragraph" w:customStyle="1" w:styleId="Section10-Heading1">
    <w:name w:val="Section 10 - Heading 1"/>
    <w:basedOn w:val="Normal"/>
    <w:next w:val="Normal"/>
    <w:rsid w:val="0061505C"/>
    <w:pPr>
      <w:spacing w:before="120" w:after="240"/>
      <w:jc w:val="center"/>
    </w:pPr>
    <w:rPr>
      <w:b/>
      <w:sz w:val="36"/>
      <w:szCs w:val="24"/>
      <w:lang w:val="en-US" w:eastAsia="en-US"/>
    </w:rPr>
  </w:style>
  <w:style w:type="paragraph" w:customStyle="1" w:styleId="Bulletroman">
    <w:name w:val="Bullet roman"/>
    <w:basedOn w:val="Paragraphedeliste"/>
    <w:autoRedefine/>
    <w:qFormat/>
    <w:rsid w:val="0061505C"/>
    <w:pPr>
      <w:numPr>
        <w:numId w:val="11"/>
      </w:numPr>
      <w:tabs>
        <w:tab w:val="num" w:pos="360"/>
      </w:tabs>
      <w:suppressAutoHyphens w:val="0"/>
      <w:overflowPunct/>
      <w:autoSpaceDE/>
      <w:autoSpaceDN/>
      <w:adjustRightInd/>
      <w:spacing w:after="120" w:line="259" w:lineRule="auto"/>
      <w:ind w:left="720" w:firstLine="0"/>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61505C"/>
    <w:pPr>
      <w:spacing w:after="200"/>
      <w:ind w:left="1080" w:right="288" w:hanging="720"/>
      <w:jc w:val="both"/>
    </w:pPr>
    <w:rPr>
      <w:b/>
      <w:bCs/>
      <w:szCs w:val="24"/>
      <w:lang w:val="en-US" w:eastAsia="en-US"/>
    </w:rPr>
  </w:style>
  <w:style w:type="paragraph" w:customStyle="1" w:styleId="S4-Header2">
    <w:name w:val="S4-Header 2"/>
    <w:basedOn w:val="Normal"/>
    <w:rsid w:val="0061505C"/>
    <w:pPr>
      <w:spacing w:before="120" w:after="240"/>
      <w:jc w:val="center"/>
    </w:pPr>
    <w:rPr>
      <w:b/>
      <w:sz w:val="32"/>
      <w:szCs w:val="24"/>
      <w:lang w:val="en-US" w:eastAsia="en-US"/>
    </w:rPr>
  </w:style>
  <w:style w:type="paragraph" w:customStyle="1" w:styleId="S9Header1">
    <w:name w:val="S9 Header 1"/>
    <w:basedOn w:val="Normal"/>
    <w:next w:val="Normal"/>
    <w:rsid w:val="0061505C"/>
    <w:pPr>
      <w:spacing w:before="120" w:after="240"/>
      <w:jc w:val="center"/>
    </w:pPr>
    <w:rPr>
      <w:b/>
      <w:sz w:val="36"/>
      <w:szCs w:val="24"/>
      <w:lang w:val="en-US" w:eastAsia="en-US"/>
    </w:rPr>
  </w:style>
  <w:style w:type="paragraph" w:customStyle="1" w:styleId="CHead">
    <w:name w:val="C Head"/>
    <w:rsid w:val="0061505C"/>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PDForm2">
    <w:name w:val="SPD  Form 2"/>
    <w:basedOn w:val="Normal"/>
    <w:qFormat/>
    <w:rsid w:val="0061505C"/>
    <w:pPr>
      <w:spacing w:before="120" w:after="240"/>
      <w:jc w:val="center"/>
    </w:pPr>
    <w:rPr>
      <w:b/>
      <w:sz w:val="36"/>
      <w:lang w:val="en-US" w:eastAsia="en-US"/>
    </w:rPr>
  </w:style>
  <w:style w:type="paragraph" w:customStyle="1" w:styleId="p2">
    <w:name w:val="p2"/>
    <w:basedOn w:val="Normal"/>
    <w:rsid w:val="0061505C"/>
    <w:rPr>
      <w:rFonts w:ascii="Calibri" w:eastAsiaTheme="minorHAnsi" w:hAnsi="Calibri"/>
      <w:sz w:val="15"/>
      <w:szCs w:val="15"/>
      <w:lang w:val="en-US" w:eastAsia="en-US"/>
    </w:rPr>
  </w:style>
  <w:style w:type="paragraph" w:customStyle="1" w:styleId="Style19">
    <w:name w:val="Style 19"/>
    <w:basedOn w:val="Normal"/>
    <w:rsid w:val="0061505C"/>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61505C"/>
  </w:style>
  <w:style w:type="paragraph" w:customStyle="1" w:styleId="ESSpara">
    <w:name w:val="ESS para"/>
    <w:basedOn w:val="Normal"/>
    <w:link w:val="ESSparaChar"/>
    <w:rsid w:val="0061505C"/>
    <w:pPr>
      <w:spacing w:after="240"/>
      <w:ind w:left="4680" w:hanging="360"/>
      <w:jc w:val="both"/>
    </w:pPr>
    <w:rPr>
      <w:rFonts w:asciiTheme="minorHAnsi" w:eastAsiaTheme="minorHAnsi" w:hAnsiTheme="minorHAnsi" w:cstheme="minorBidi"/>
      <w:sz w:val="22"/>
      <w:szCs w:val="22"/>
      <w:lang w:val="en-US" w:eastAsia="en-US"/>
    </w:rPr>
  </w:style>
  <w:style w:type="paragraph" w:styleId="z-Hautduformulaire">
    <w:name w:val="HTML Top of Form"/>
    <w:basedOn w:val="Normal"/>
    <w:next w:val="Normal"/>
    <w:link w:val="z-HautduformulaireCar"/>
    <w:hidden/>
    <w:uiPriority w:val="99"/>
    <w:semiHidden/>
    <w:unhideWhenUsed/>
    <w:rsid w:val="0061505C"/>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61505C"/>
    <w:rPr>
      <w:rFonts w:ascii="Arial" w:eastAsia="Times New Roman" w:hAnsi="Arial" w:cs="Arial"/>
      <w:vanish/>
      <w:sz w:val="16"/>
      <w:szCs w:val="16"/>
    </w:rPr>
  </w:style>
  <w:style w:type="paragraph" w:styleId="z-Basduformulaire">
    <w:name w:val="HTML Bottom of Form"/>
    <w:basedOn w:val="Normal"/>
    <w:next w:val="Normal"/>
    <w:link w:val="z-BasduformulaireCar"/>
    <w:hidden/>
    <w:uiPriority w:val="99"/>
    <w:semiHidden/>
    <w:unhideWhenUsed/>
    <w:rsid w:val="0061505C"/>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61505C"/>
    <w:rPr>
      <w:rFonts w:ascii="Arial" w:eastAsia="Times New Roman" w:hAnsi="Arial" w:cs="Arial"/>
      <w:vanish/>
      <w:sz w:val="16"/>
      <w:szCs w:val="16"/>
    </w:rPr>
  </w:style>
  <w:style w:type="character" w:customStyle="1" w:styleId="slide-up">
    <w:name w:val="slide-up"/>
    <w:basedOn w:val="Policepardfaut"/>
    <w:rsid w:val="0061505C"/>
  </w:style>
  <w:style w:type="character" w:customStyle="1" w:styleId="bverrortitle1">
    <w:name w:val="bverrortitle1"/>
    <w:basedOn w:val="Policepardfaut"/>
    <w:rsid w:val="0061505C"/>
    <w:rPr>
      <w:vanish/>
      <w:webHidden w:val="0"/>
      <w:specVanish w:val="0"/>
    </w:rPr>
  </w:style>
  <w:style w:type="paragraph" w:customStyle="1" w:styleId="Default">
    <w:name w:val="Default"/>
    <w:rsid w:val="0061505C"/>
    <w:pPr>
      <w:autoSpaceDE w:val="0"/>
      <w:autoSpaceDN w:val="0"/>
      <w:adjustRightInd w:val="0"/>
      <w:spacing w:after="0" w:line="240" w:lineRule="auto"/>
    </w:pPr>
    <w:rPr>
      <w:rFonts w:ascii="Tahoma" w:eastAsia="Times New Roman" w:hAnsi="Tahoma" w:cs="Tahoma"/>
      <w:color w:val="000000"/>
      <w:sz w:val="24"/>
      <w:szCs w:val="24"/>
      <w:lang w:eastAsia="fr-FR"/>
    </w:rPr>
  </w:style>
  <w:style w:type="numbering" w:customStyle="1" w:styleId="Style13">
    <w:name w:val="Style13"/>
    <w:uiPriority w:val="99"/>
    <w:rsid w:val="0061505C"/>
    <w:pPr>
      <w:numPr>
        <w:numId w:val="12"/>
      </w:numPr>
    </w:pPr>
  </w:style>
  <w:style w:type="character" w:customStyle="1" w:styleId="GCCHeading3Char">
    <w:name w:val="GCC Heading 3 Char"/>
    <w:basedOn w:val="Policepardfaut"/>
    <w:link w:val="GCCHeading3"/>
    <w:rsid w:val="0061505C"/>
  </w:style>
  <w:style w:type="paragraph" w:customStyle="1" w:styleId="GCCHeading3">
    <w:name w:val="GCC Heading 3"/>
    <w:basedOn w:val="Normal"/>
    <w:link w:val="GCCHeading3Char"/>
    <w:rsid w:val="0061505C"/>
    <w:pPr>
      <w:overflowPunct w:val="0"/>
      <w:autoSpaceDE w:val="0"/>
      <w:autoSpaceDN w:val="0"/>
      <w:spacing w:before="120" w:after="120"/>
      <w:ind w:left="918" w:right="36" w:hanging="540"/>
      <w:jc w:val="both"/>
    </w:pPr>
    <w:rPr>
      <w:rFonts w:asciiTheme="minorHAnsi" w:eastAsiaTheme="minorHAnsi" w:hAnsiTheme="minorHAnsi" w:cstheme="minorBidi"/>
      <w:sz w:val="22"/>
      <w:szCs w:val="22"/>
      <w:lang w:val="en-US" w:eastAsia="en-US"/>
    </w:rPr>
  </w:style>
  <w:style w:type="character" w:customStyle="1" w:styleId="hgkelc">
    <w:name w:val="hgkelc"/>
    <w:basedOn w:val="Policepardfaut"/>
    <w:rsid w:val="0061505C"/>
  </w:style>
  <w:style w:type="paragraph" w:customStyle="1" w:styleId="MainHeading1">
    <w:name w:val="Main Heading 1"/>
    <w:basedOn w:val="Heading1a"/>
    <w:link w:val="MainHeading1Char"/>
    <w:qFormat/>
    <w:rsid w:val="0061505C"/>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61505C"/>
    <w:rPr>
      <w:rFonts w:ascii="Times New Roman" w:eastAsia="Times New Roman" w:hAnsi="Times New Roman" w:cs="Times New Roman"/>
      <w:b/>
      <w:smallCaps/>
      <w:sz w:val="32"/>
      <w:szCs w:val="24"/>
    </w:rPr>
  </w:style>
  <w:style w:type="character" w:customStyle="1" w:styleId="MainHeading1Char">
    <w:name w:val="Main Heading 1 Char"/>
    <w:basedOn w:val="Heading1aChar"/>
    <w:link w:val="MainHeading1"/>
    <w:rsid w:val="0061505C"/>
    <w:rPr>
      <w:rFonts w:ascii="Times New Roman" w:eastAsia="Times New Roman" w:hAnsi="Times New Roman" w:cs="Times New Roman"/>
      <w:b/>
      <w:bCs/>
      <w:smallCaps w:val="0"/>
      <w:sz w:val="48"/>
      <w:szCs w:val="48"/>
      <w:lang w:val="fr-FR"/>
    </w:rPr>
  </w:style>
  <w:style w:type="table" w:customStyle="1" w:styleId="Grilledutableau1">
    <w:name w:val="Grille du tableau1"/>
    <w:basedOn w:val="TableauNormal"/>
    <w:next w:val="Grilledutableau"/>
    <w:uiPriority w:val="59"/>
    <w:rsid w:val="0061505C"/>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6150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61505C"/>
    <w:pPr>
      <w:keepNext/>
      <w:keepLines/>
      <w:spacing w:before="240" w:after="0"/>
      <w:jc w:val="left"/>
      <w:outlineLvl w:val="9"/>
    </w:pPr>
    <w:rPr>
      <w:rFonts w:asciiTheme="majorHAnsi" w:eastAsiaTheme="majorEastAsia" w:hAnsiTheme="majorHAnsi" w:cstheme="majorBidi"/>
      <w:b w:val="0"/>
      <w:color w:val="2E74B5" w:themeColor="accent1" w:themeShade="BF"/>
      <w:kern w:val="0"/>
      <w:sz w:val="32"/>
      <w:szCs w:val="32"/>
    </w:rPr>
  </w:style>
  <w:style w:type="paragraph" w:customStyle="1" w:styleId="gt-block">
    <w:name w:val="gt-block"/>
    <w:basedOn w:val="Normal"/>
    <w:rsid w:val="0061505C"/>
    <w:pPr>
      <w:spacing w:before="100" w:beforeAutospacing="1" w:after="100" w:afterAutospacing="1"/>
    </w:pPr>
    <w:rPr>
      <w:szCs w:val="24"/>
    </w:rPr>
  </w:style>
  <w:style w:type="paragraph" w:styleId="Signature">
    <w:name w:val="Signature"/>
    <w:basedOn w:val="Normal"/>
    <w:link w:val="SignatureCar"/>
    <w:uiPriority w:val="7"/>
    <w:unhideWhenUsed/>
    <w:qFormat/>
    <w:rsid w:val="0061505C"/>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61505C"/>
    <w:rPr>
      <w:rFonts w:eastAsiaTheme="minorEastAsia"/>
      <w:b/>
      <w:bCs/>
      <w:color w:val="595959" w:themeColor="text1" w:themeTint="A6"/>
      <w:kern w:val="20"/>
      <w:sz w:val="20"/>
      <w:szCs w:val="20"/>
      <w:lang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61505C"/>
    <w:rPr>
      <w:sz w:val="20"/>
      <w:szCs w:val="20"/>
    </w:rPr>
  </w:style>
  <w:style w:type="paragraph" w:customStyle="1" w:styleId="Char2">
    <w:name w:val="Char2"/>
    <w:basedOn w:val="Normal"/>
    <w:link w:val="Appelnotedebasdep"/>
    <w:uiPriority w:val="99"/>
    <w:rsid w:val="0061505C"/>
    <w:pPr>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Style">
    <w:name w:val="Style"/>
    <w:rsid w:val="0061505C"/>
    <w:pPr>
      <w:widowControl w:val="0"/>
      <w:autoSpaceDE w:val="0"/>
      <w:autoSpaceDN w:val="0"/>
      <w:adjustRightInd w:val="0"/>
      <w:spacing w:after="0" w:line="240" w:lineRule="auto"/>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rsid w:val="0061505C"/>
  </w:style>
  <w:style w:type="character" w:customStyle="1" w:styleId="id0301aeaf-8e7e-4c58-95f5-0ef76c6d5601-140">
    <w:name w:val="id_0301aeaf-8e7e-4c58-95f5-0ef76c6d5601-140"/>
    <w:basedOn w:val="Policepardfaut"/>
    <w:rsid w:val="0061505C"/>
  </w:style>
  <w:style w:type="character" w:customStyle="1" w:styleId="id0301aeaf-8e7e-4c58-95f5-0ef76c6d5601-141">
    <w:name w:val="id_0301aeaf-8e7e-4c58-95f5-0ef76c6d5601-141"/>
    <w:basedOn w:val="Policepardfaut"/>
    <w:rsid w:val="0061505C"/>
  </w:style>
  <w:style w:type="character" w:customStyle="1" w:styleId="id0301aeaf-8e7e-4c58-95f5-0ef76c6d5601-142">
    <w:name w:val="id_0301aeaf-8e7e-4c58-95f5-0ef76c6d5601-142"/>
    <w:basedOn w:val="Policepardfaut"/>
    <w:rsid w:val="0061505C"/>
  </w:style>
  <w:style w:type="character" w:customStyle="1" w:styleId="id0301aeaf-8e7e-4c58-95f5-0ef76c6d5601-143">
    <w:name w:val="id_0301aeaf-8e7e-4c58-95f5-0ef76c6d5601-143"/>
    <w:basedOn w:val="Policepardfaut"/>
    <w:rsid w:val="0061505C"/>
  </w:style>
  <w:style w:type="character" w:customStyle="1" w:styleId="id0301aeaf-8e7e-4c58-95f5-0ef76c6d5601-144">
    <w:name w:val="id_0301aeaf-8e7e-4c58-95f5-0ef76c6d5601-144"/>
    <w:basedOn w:val="Policepardfaut"/>
    <w:rsid w:val="0061505C"/>
  </w:style>
  <w:style w:type="character" w:customStyle="1" w:styleId="id7aed0c0a-03b7-43a7-a05d-bbcdc79ecb09-46">
    <w:name w:val="id_7aed0c0a-03b7-43a7-a05d-bbcdc79ecb09-46"/>
    <w:basedOn w:val="Policepardfaut"/>
    <w:rsid w:val="0061505C"/>
  </w:style>
  <w:style w:type="character" w:customStyle="1" w:styleId="id7aed0c0a-03b7-43a7-a05d-bbcdc79ecb09-48">
    <w:name w:val="id_7aed0c0a-03b7-43a7-a05d-bbcdc79ecb09-48"/>
    <w:basedOn w:val="Policepardfaut"/>
    <w:rsid w:val="0061505C"/>
  </w:style>
  <w:style w:type="character" w:customStyle="1" w:styleId="id7aed0c0a-03b7-43a7-a05d-bbcdc79ecb09-49">
    <w:name w:val="id_7aed0c0a-03b7-43a7-a05d-bbcdc79ecb09-49"/>
    <w:basedOn w:val="Policepardfaut"/>
    <w:rsid w:val="0061505C"/>
  </w:style>
  <w:style w:type="character" w:customStyle="1" w:styleId="id7aed0c0a-03b7-43a7-a05d-bbcdc79ecb09-50">
    <w:name w:val="id_7aed0c0a-03b7-43a7-a05d-bbcdc79ecb09-50"/>
    <w:basedOn w:val="Policepardfaut"/>
    <w:rsid w:val="0061505C"/>
  </w:style>
  <w:style w:type="character" w:customStyle="1" w:styleId="id69a418f3-1cef-4d65-a8b7-4ff8eb7348de-43">
    <w:name w:val="id_69a418f3-1cef-4d65-a8b7-4ff8eb7348de-43"/>
    <w:basedOn w:val="Policepardfaut"/>
    <w:rsid w:val="0061505C"/>
  </w:style>
  <w:style w:type="paragraph" w:customStyle="1" w:styleId="ModelDoubleNoIndent">
    <w:name w:val="ModelDoubleNoIndent"/>
    <w:basedOn w:val="Normal"/>
    <w:rsid w:val="0061505C"/>
    <w:pPr>
      <w:spacing w:after="360" w:line="480" w:lineRule="auto"/>
      <w:jc w:val="both"/>
    </w:pPr>
    <w:rPr>
      <w:sz w:val="22"/>
      <w:szCs w:val="22"/>
      <w:lang w:val="en-US" w:eastAsia="en-US"/>
    </w:rPr>
  </w:style>
  <w:style w:type="paragraph" w:customStyle="1" w:styleId="Pa1">
    <w:name w:val="Pa1"/>
    <w:basedOn w:val="Normal"/>
    <w:next w:val="Normal"/>
    <w:uiPriority w:val="99"/>
    <w:rsid w:val="0061505C"/>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61505C"/>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61505C"/>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1505C"/>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61505C"/>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61505C"/>
    <w:rPr>
      <w:color w:val="605E5C"/>
      <w:shd w:val="clear" w:color="auto" w:fill="E1DFDD"/>
    </w:rPr>
  </w:style>
  <w:style w:type="character" w:customStyle="1" w:styleId="fontstyle01">
    <w:name w:val="fontstyle01"/>
    <w:rsid w:val="0061505C"/>
    <w:rPr>
      <w:rFonts w:ascii="CIDFont+F3" w:hAnsi="CIDFont+F3" w:hint="default"/>
      <w:b w:val="0"/>
      <w:bCs w:val="0"/>
      <w:i w:val="0"/>
      <w:iCs w:val="0"/>
      <w:color w:val="FFFFFF"/>
      <w:sz w:val="40"/>
      <w:szCs w:val="40"/>
    </w:rPr>
  </w:style>
  <w:style w:type="character" w:customStyle="1" w:styleId="fontstyle21">
    <w:name w:val="fontstyle21"/>
    <w:rsid w:val="0061505C"/>
    <w:rPr>
      <w:rFonts w:ascii="Arial" w:hAnsi="Arial" w:cs="Arial" w:hint="default"/>
      <w:b w:val="0"/>
      <w:bCs w:val="0"/>
      <w:i w:val="0"/>
      <w:iCs w:val="0"/>
      <w:color w:val="000000"/>
      <w:sz w:val="24"/>
      <w:szCs w:val="24"/>
    </w:rPr>
  </w:style>
  <w:style w:type="character" w:customStyle="1" w:styleId="fontstyle31">
    <w:name w:val="fontstyle31"/>
    <w:basedOn w:val="Policepardfaut"/>
    <w:rsid w:val="0061505C"/>
    <w:rPr>
      <w:rFonts w:ascii="Arial" w:hAnsi="Arial" w:cs="Arial" w:hint="default"/>
      <w:b w:val="0"/>
      <w:bCs w:val="0"/>
      <w:i/>
      <w:iCs/>
      <w:color w:val="000000"/>
      <w:sz w:val="24"/>
      <w:szCs w:val="24"/>
    </w:rPr>
  </w:style>
  <w:style w:type="character" w:styleId="lev">
    <w:name w:val="Strong"/>
    <w:basedOn w:val="Policepardfaut"/>
    <w:uiPriority w:val="22"/>
    <w:qFormat/>
    <w:rsid w:val="0061505C"/>
    <w:rPr>
      <w:b/>
      <w:bCs/>
      <w:color w:val="auto"/>
    </w:rPr>
  </w:style>
  <w:style w:type="paragraph" w:styleId="Sansinterligne">
    <w:name w:val="No Spacing"/>
    <w:uiPriority w:val="1"/>
    <w:qFormat/>
    <w:rsid w:val="0061505C"/>
    <w:pPr>
      <w:spacing w:after="0" w:line="240" w:lineRule="auto"/>
    </w:pPr>
    <w:rPr>
      <w:rFonts w:eastAsiaTheme="minorEastAsia"/>
      <w:lang w:val="fr-FR"/>
    </w:rPr>
  </w:style>
  <w:style w:type="paragraph" w:styleId="Citation">
    <w:name w:val="Quote"/>
    <w:basedOn w:val="Normal"/>
    <w:next w:val="Normal"/>
    <w:link w:val="CitationCar"/>
    <w:uiPriority w:val="29"/>
    <w:qFormat/>
    <w:rsid w:val="0061505C"/>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61505C"/>
    <w:rPr>
      <w:rFonts w:eastAsiaTheme="minorEastAsia"/>
      <w:i/>
      <w:iCs/>
      <w:color w:val="404040" w:themeColor="text1" w:themeTint="BF"/>
      <w:lang w:val="fr-FR"/>
    </w:rPr>
  </w:style>
  <w:style w:type="paragraph" w:styleId="Citationintense">
    <w:name w:val="Intense Quote"/>
    <w:basedOn w:val="Normal"/>
    <w:next w:val="Normal"/>
    <w:link w:val="CitationintenseCar"/>
    <w:uiPriority w:val="30"/>
    <w:qFormat/>
    <w:rsid w:val="0061505C"/>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61505C"/>
    <w:rPr>
      <w:rFonts w:eastAsiaTheme="minorEastAsia"/>
      <w:i/>
      <w:iCs/>
      <w:color w:val="404040" w:themeColor="text1" w:themeTint="BF"/>
      <w:lang w:val="fr-FR"/>
    </w:rPr>
  </w:style>
  <w:style w:type="character" w:styleId="Emphaseple">
    <w:name w:val="Subtle Emphasis"/>
    <w:basedOn w:val="Policepardfaut"/>
    <w:uiPriority w:val="19"/>
    <w:qFormat/>
    <w:rsid w:val="0061505C"/>
    <w:rPr>
      <w:i/>
      <w:iCs/>
      <w:color w:val="404040" w:themeColor="text1" w:themeTint="BF"/>
    </w:rPr>
  </w:style>
  <w:style w:type="character" w:styleId="Emphaseintense">
    <w:name w:val="Intense Emphasis"/>
    <w:basedOn w:val="Policepardfaut"/>
    <w:uiPriority w:val="21"/>
    <w:qFormat/>
    <w:rsid w:val="0061505C"/>
    <w:rPr>
      <w:b/>
      <w:bCs/>
      <w:i/>
      <w:iCs/>
      <w:color w:val="auto"/>
    </w:rPr>
  </w:style>
  <w:style w:type="character" w:styleId="Rfrenceple">
    <w:name w:val="Subtle Reference"/>
    <w:basedOn w:val="Policepardfaut"/>
    <w:uiPriority w:val="31"/>
    <w:qFormat/>
    <w:rsid w:val="0061505C"/>
    <w:rPr>
      <w:smallCaps/>
      <w:color w:val="404040" w:themeColor="text1" w:themeTint="BF"/>
    </w:rPr>
  </w:style>
  <w:style w:type="character" w:styleId="Rfrenceintense">
    <w:name w:val="Intense Reference"/>
    <w:basedOn w:val="Policepardfaut"/>
    <w:uiPriority w:val="32"/>
    <w:qFormat/>
    <w:rsid w:val="0061505C"/>
    <w:rPr>
      <w:b/>
      <w:bCs/>
      <w:smallCaps/>
      <w:color w:val="404040" w:themeColor="text1" w:themeTint="BF"/>
      <w:spacing w:val="5"/>
    </w:rPr>
  </w:style>
  <w:style w:type="character" w:styleId="Titredulivre">
    <w:name w:val="Book Title"/>
    <w:basedOn w:val="Policepardfaut"/>
    <w:uiPriority w:val="33"/>
    <w:qFormat/>
    <w:rsid w:val="0061505C"/>
    <w:rPr>
      <w:b/>
      <w:bCs/>
      <w:i/>
      <w:iCs/>
      <w:spacing w:val="5"/>
    </w:rPr>
  </w:style>
  <w:style w:type="character" w:customStyle="1" w:styleId="id4562c628-0e29-4082-9564-30786068d90e-143">
    <w:name w:val="id_4562c628-0e29-4082-9564-30786068d90e-143"/>
    <w:basedOn w:val="Policepardfaut"/>
    <w:rsid w:val="0061505C"/>
  </w:style>
  <w:style w:type="character" w:customStyle="1" w:styleId="id4562c628-0e29-4082-9564-30786068d90e-146">
    <w:name w:val="id_4562c628-0e29-4082-9564-30786068d90e-146"/>
    <w:basedOn w:val="Policepardfaut"/>
    <w:rsid w:val="0061505C"/>
  </w:style>
  <w:style w:type="character" w:customStyle="1" w:styleId="empanorangeplat">
    <w:name w:val="empan_orange_plat"/>
    <w:basedOn w:val="Policepardfaut"/>
    <w:rsid w:val="0061505C"/>
  </w:style>
  <w:style w:type="character" w:customStyle="1" w:styleId="empanorangeplatfin">
    <w:name w:val="empan_orange_plat_fin"/>
    <w:basedOn w:val="Policepardfaut"/>
    <w:rsid w:val="0061505C"/>
  </w:style>
  <w:style w:type="character" w:customStyle="1" w:styleId="id3c358169-321a-4ecd-92c6-829105486709-88">
    <w:name w:val="id_3c358169-321a-4ecd-92c6-829105486709-88"/>
    <w:basedOn w:val="Policepardfaut"/>
    <w:rsid w:val="0061505C"/>
  </w:style>
  <w:style w:type="character" w:customStyle="1" w:styleId="id3c358169-321a-4ecd-92c6-829105486709-89">
    <w:name w:val="id_3c358169-321a-4ecd-92c6-829105486709-89"/>
    <w:basedOn w:val="Policepardfaut"/>
    <w:rsid w:val="0061505C"/>
  </w:style>
  <w:style w:type="character" w:customStyle="1" w:styleId="id3c358169-321a-4ecd-92c6-829105486709-90">
    <w:name w:val="id_3c358169-321a-4ecd-92c6-829105486709-90"/>
    <w:basedOn w:val="Policepardfaut"/>
    <w:rsid w:val="0061505C"/>
  </w:style>
  <w:style w:type="paragraph" w:customStyle="1" w:styleId="Sec4head1">
    <w:name w:val="Sec 4 head 1"/>
    <w:basedOn w:val="Normal"/>
    <w:qFormat/>
    <w:rsid w:val="0061505C"/>
    <w:pPr>
      <w:spacing w:after="200"/>
      <w:jc w:val="center"/>
    </w:pPr>
    <w:rPr>
      <w:b/>
      <w:sz w:val="36"/>
    </w:rPr>
  </w:style>
  <w:style w:type="paragraph" w:customStyle="1" w:styleId="Titre21">
    <w:name w:val="Titre 21"/>
    <w:basedOn w:val="Titre4"/>
    <w:link w:val="Titre2Char"/>
    <w:qFormat/>
    <w:rsid w:val="0061505C"/>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61505C"/>
    <w:rPr>
      <w:rFonts w:ascii="Candara" w:eastAsiaTheme="minorEastAsia" w:hAnsi="Candara" w:cstheme="majorBidi"/>
      <w:b/>
      <w:bCs/>
      <w:smallCaps/>
      <w:color w:val="000000" w:themeColor="text1"/>
      <w:sz w:val="24"/>
      <w:szCs w:val="28"/>
      <w:lang w:eastAsia="fr-FR"/>
    </w:rPr>
  </w:style>
  <w:style w:type="character" w:styleId="Lienhypertextesuivivisit">
    <w:name w:val="FollowedHyperlink"/>
    <w:basedOn w:val="Policepardfaut"/>
    <w:uiPriority w:val="99"/>
    <w:semiHidden/>
    <w:unhideWhenUsed/>
    <w:rsid w:val="0061505C"/>
    <w:rPr>
      <w:color w:val="954F72" w:themeColor="followedHyperlink"/>
      <w:u w:val="single"/>
    </w:rPr>
  </w:style>
  <w:style w:type="character" w:customStyle="1" w:styleId="Mentionnonrsolue2">
    <w:name w:val="Mention non résolue2"/>
    <w:basedOn w:val="Policepardfaut"/>
    <w:uiPriority w:val="99"/>
    <w:semiHidden/>
    <w:unhideWhenUsed/>
    <w:rsid w:val="0061505C"/>
    <w:rPr>
      <w:color w:val="605E5C"/>
      <w:shd w:val="clear" w:color="auto" w:fill="E1DFDD"/>
    </w:rPr>
  </w:style>
  <w:style w:type="character" w:customStyle="1" w:styleId="Lgendedelimage">
    <w:name w:val="Légende de l'image_"/>
    <w:basedOn w:val="Policepardfaut"/>
    <w:link w:val="Lgendedelimage0"/>
    <w:rsid w:val="0061505C"/>
    <w:rPr>
      <w:sz w:val="56"/>
      <w:szCs w:val="56"/>
    </w:rPr>
  </w:style>
  <w:style w:type="character" w:customStyle="1" w:styleId="En-tteoupieddepage2">
    <w:name w:val="En-tête ou pied de page (2)_"/>
    <w:basedOn w:val="Policepardfaut"/>
    <w:link w:val="En-tteoupieddepage20"/>
    <w:rsid w:val="0061505C"/>
  </w:style>
  <w:style w:type="paragraph" w:customStyle="1" w:styleId="Lgendedelimage0">
    <w:name w:val="Légende de l'image"/>
    <w:basedOn w:val="Normal"/>
    <w:link w:val="Lgendedelimage"/>
    <w:rsid w:val="0061505C"/>
    <w:pPr>
      <w:widowControl w:val="0"/>
    </w:pPr>
    <w:rPr>
      <w:rFonts w:asciiTheme="minorHAnsi" w:eastAsiaTheme="minorHAnsi" w:hAnsiTheme="minorHAnsi" w:cstheme="minorBidi"/>
      <w:sz w:val="56"/>
      <w:szCs w:val="56"/>
      <w:lang w:val="en-US" w:eastAsia="en-US"/>
    </w:rPr>
  </w:style>
  <w:style w:type="paragraph" w:customStyle="1" w:styleId="En-tteoupieddepage20">
    <w:name w:val="En-tête ou pied de page (2)"/>
    <w:basedOn w:val="Normal"/>
    <w:link w:val="En-tteoupieddepage2"/>
    <w:rsid w:val="0061505C"/>
    <w:pPr>
      <w:widowControl w:val="0"/>
    </w:pPr>
    <w:rPr>
      <w:rFonts w:asciiTheme="minorHAnsi" w:eastAsiaTheme="minorHAnsi" w:hAnsiTheme="minorHAnsi" w:cstheme="minorBidi"/>
      <w:sz w:val="22"/>
      <w:szCs w:val="22"/>
      <w:lang w:val="en-US" w:eastAsia="en-US"/>
    </w:rPr>
  </w:style>
  <w:style w:type="table" w:customStyle="1" w:styleId="TableGrid">
    <w:name w:val="TableGrid"/>
    <w:rsid w:val="0061505C"/>
    <w:pPr>
      <w:spacing w:after="0" w:line="240" w:lineRule="auto"/>
    </w:pPr>
    <w:rPr>
      <w:rFonts w:eastAsiaTheme="minorEastAsia"/>
      <w:lang w:val="fr-FR" w:eastAsia="fr-FR"/>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61505C"/>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61505C"/>
    <w:rPr>
      <w:rFonts w:asciiTheme="majorHAnsi" w:eastAsiaTheme="majorEastAsia" w:hAnsiTheme="majorHAnsi" w:cstheme="majorBidi"/>
      <w:b/>
      <w:bCs/>
      <w:color w:val="2E74B5"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61505C"/>
    <w:rPr>
      <w:rFonts w:asciiTheme="majorHAnsi" w:eastAsiaTheme="majorEastAsia" w:hAnsiTheme="majorHAnsi" w:cstheme="majorBidi"/>
      <w:b/>
      <w:bCs/>
      <w:color w:val="5B9BD5" w:themeColor="accent1"/>
      <w:sz w:val="26"/>
      <w:szCs w:val="26"/>
    </w:rPr>
  </w:style>
  <w:style w:type="character" w:customStyle="1" w:styleId="Titre3Car1">
    <w:name w:val="Titre 3 Car1"/>
    <w:aliases w:val="Section Header3 Car1,Sub-Clause Paragraph Car1"/>
    <w:basedOn w:val="Policepardfaut"/>
    <w:uiPriority w:val="99"/>
    <w:semiHidden/>
    <w:rsid w:val="0061505C"/>
    <w:rPr>
      <w:rFonts w:asciiTheme="majorHAnsi" w:eastAsiaTheme="majorEastAsia" w:hAnsiTheme="majorHAnsi" w:cstheme="majorBidi"/>
      <w:b/>
      <w:bCs/>
      <w:color w:val="5B9BD5" w:themeColor="accent1"/>
      <w:sz w:val="24"/>
    </w:rPr>
  </w:style>
  <w:style w:type="character" w:customStyle="1" w:styleId="Titre4Car1">
    <w:name w:val="Titre 4 Car1"/>
    <w:aliases w:val="Sub-Clause Sub-paragraph Car1,ClauseSubSub_No&amp;Name Car1,titre  3 Car1"/>
    <w:basedOn w:val="Policepardfaut"/>
    <w:uiPriority w:val="9"/>
    <w:semiHidden/>
    <w:rsid w:val="0061505C"/>
    <w:rPr>
      <w:rFonts w:asciiTheme="majorHAnsi" w:eastAsiaTheme="majorEastAsia" w:hAnsiTheme="majorHAnsi" w:cstheme="majorBidi"/>
      <w:b/>
      <w:bCs/>
      <w:i/>
      <w:iCs/>
      <w:color w:val="5B9BD5" w:themeColor="accent1"/>
      <w:sz w:val="24"/>
    </w:rPr>
  </w:style>
  <w:style w:type="character" w:customStyle="1" w:styleId="Titre5Car1">
    <w:name w:val="Titre 5 Car1"/>
    <w:aliases w:val="Side Car1"/>
    <w:basedOn w:val="Policepardfaut"/>
    <w:uiPriority w:val="9"/>
    <w:semiHidden/>
    <w:rsid w:val="0061505C"/>
    <w:rPr>
      <w:rFonts w:asciiTheme="majorHAnsi" w:eastAsiaTheme="majorEastAsia" w:hAnsiTheme="majorHAnsi" w:cstheme="majorBidi"/>
      <w:color w:val="1F4D78" w:themeColor="accent1" w:themeShade="7F"/>
      <w:sz w:val="24"/>
    </w:rPr>
  </w:style>
  <w:style w:type="character" w:customStyle="1" w:styleId="Titre6Car1">
    <w:name w:val="Titre 6 Car1"/>
    <w:aliases w:val="Titre  4 Car1"/>
    <w:basedOn w:val="Policepardfaut"/>
    <w:uiPriority w:val="9"/>
    <w:semiHidden/>
    <w:rsid w:val="0061505C"/>
    <w:rPr>
      <w:rFonts w:asciiTheme="majorHAnsi" w:eastAsiaTheme="majorEastAsia" w:hAnsiTheme="majorHAnsi" w:cstheme="majorBidi"/>
      <w:i/>
      <w:iCs/>
      <w:color w:val="1F4D78" w:themeColor="accent1" w:themeShade="7F"/>
      <w:sz w:val="24"/>
    </w:rPr>
  </w:style>
  <w:style w:type="character" w:customStyle="1" w:styleId="Titre7Car1">
    <w:name w:val="Titre 7 Car1"/>
    <w:aliases w:val="Titre  5 Car1"/>
    <w:basedOn w:val="Policepardfaut"/>
    <w:uiPriority w:val="9"/>
    <w:semiHidden/>
    <w:rsid w:val="0061505C"/>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61505C"/>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61505C"/>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61505C"/>
    <w:pPr>
      <w:spacing w:after="0"/>
      <w:ind w:left="360" w:right="226"/>
    </w:pPr>
    <w:rPr>
      <w:rFonts w:ascii="Calibri" w:eastAsia="Calibri" w:hAnsi="Calibri" w:cs="Calibri"/>
      <w:color w:val="000000"/>
      <w:sz w:val="18"/>
      <w:lang w:val="fr-FR" w:eastAsia="fr-FR"/>
    </w:rPr>
  </w:style>
  <w:style w:type="character" w:customStyle="1" w:styleId="footnotedescriptionChar">
    <w:name w:val="footnote description Char"/>
    <w:link w:val="footnotedescription"/>
    <w:rsid w:val="0061505C"/>
    <w:rPr>
      <w:rFonts w:ascii="Calibri" w:eastAsia="Calibri" w:hAnsi="Calibri" w:cs="Calibri"/>
      <w:color w:val="000000"/>
      <w:sz w:val="18"/>
      <w:lang w:val="fr-FR" w:eastAsia="fr-FR"/>
    </w:rPr>
  </w:style>
  <w:style w:type="character" w:customStyle="1" w:styleId="footnotemark">
    <w:name w:val="footnote mark"/>
    <w:hidden/>
    <w:rsid w:val="0061505C"/>
    <w:rPr>
      <w:rFonts w:ascii="Calibri" w:eastAsia="Calibri" w:hAnsi="Calibri" w:cs="Calibri"/>
      <w:color w:val="000000"/>
      <w:sz w:val="18"/>
      <w:vertAlign w:val="superscript"/>
    </w:rPr>
  </w:style>
  <w:style w:type="paragraph" w:customStyle="1" w:styleId="DefaultText1">
    <w:name w:val="Default Text:1"/>
    <w:basedOn w:val="Normal"/>
    <w:rsid w:val="0061505C"/>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61505C"/>
    <w:rPr>
      <w:color w:val="605E5C"/>
      <w:shd w:val="clear" w:color="auto" w:fill="E1DFDD"/>
    </w:rPr>
  </w:style>
  <w:style w:type="paragraph" w:customStyle="1" w:styleId="DTAOpices">
    <w:name w:val="DTAO pièces"/>
    <w:basedOn w:val="Normal"/>
    <w:link w:val="DTAOpicesCar"/>
    <w:autoRedefine/>
    <w:qFormat/>
    <w:rsid w:val="0061505C"/>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61505C"/>
    <w:rPr>
      <w:rFonts w:ascii="Bookman Old Style" w:eastAsia="Calibri" w:hAnsi="Bookman Old Style" w:cs="Times New Roman"/>
      <w:b/>
      <w:caps/>
      <w:spacing w:val="45"/>
      <w:sz w:val="24"/>
      <w:szCs w:val="24"/>
      <w:lang w:val="fr-CM"/>
    </w:rPr>
  </w:style>
  <w:style w:type="character" w:customStyle="1" w:styleId="NormalWebCar">
    <w:name w:val="Normal (Web) Car"/>
    <w:link w:val="NormalWeb"/>
    <w:uiPriority w:val="99"/>
    <w:rsid w:val="0061505C"/>
    <w:rPr>
      <w:rFonts w:ascii="Arial Unicode MS" w:eastAsia="Arial Unicode MS" w:hAnsi="Arial Unicode MS" w:cs="Arial Unicode MS"/>
      <w:sz w:val="24"/>
      <w:szCs w:val="24"/>
    </w:rPr>
  </w:style>
  <w:style w:type="numbering" w:customStyle="1" w:styleId="Aucuneliste1">
    <w:name w:val="Aucune liste1"/>
    <w:next w:val="Aucuneliste"/>
    <w:uiPriority w:val="99"/>
    <w:semiHidden/>
    <w:unhideWhenUsed/>
    <w:rsid w:val="0061505C"/>
  </w:style>
  <w:style w:type="paragraph" w:customStyle="1" w:styleId="msonormal0">
    <w:name w:val="msonormal"/>
    <w:basedOn w:val="Normal"/>
    <w:uiPriority w:val="99"/>
    <w:semiHidden/>
    <w:rsid w:val="0061505C"/>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61505C"/>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61505C"/>
    <w:rPr>
      <w:rFonts w:ascii="Times New Roman" w:eastAsia="Times New Roman" w:hAnsi="Times New Roman" w:cs="Times New Roman"/>
      <w:sz w:val="24"/>
      <w:szCs w:val="24"/>
      <w:lang w:val="fr-FR" w:eastAsia="fr-FR"/>
    </w:rPr>
  </w:style>
  <w:style w:type="paragraph" w:customStyle="1" w:styleId="NO">
    <w:name w:val="NO"/>
    <w:uiPriority w:val="99"/>
    <w:semiHidden/>
    <w:rsid w:val="0061505C"/>
    <w:pPr>
      <w:spacing w:after="0" w:line="240" w:lineRule="auto"/>
      <w:jc w:val="both"/>
    </w:pPr>
    <w:rPr>
      <w:rFonts w:ascii="Times New Roman" w:eastAsia="Times New Roman" w:hAnsi="Times New Roman" w:cs="Times New Roman"/>
      <w:sz w:val="24"/>
      <w:szCs w:val="24"/>
      <w:lang w:val="fr-FR" w:eastAsia="fr-FR"/>
    </w:rPr>
  </w:style>
  <w:style w:type="paragraph" w:customStyle="1" w:styleId="C2">
    <w:name w:val="C2"/>
    <w:uiPriority w:val="99"/>
    <w:semiHidden/>
    <w:rsid w:val="0061505C"/>
    <w:pPr>
      <w:spacing w:after="0" w:line="240" w:lineRule="exact"/>
      <w:jc w:val="center"/>
    </w:pPr>
    <w:rPr>
      <w:rFonts w:ascii="Helvetica-Narrow" w:eastAsia="Times New Roman" w:hAnsi="Helvetica-Narrow" w:cs="Helvetica-Narrow"/>
      <w:b/>
      <w:bCs/>
      <w:caps/>
      <w:sz w:val="28"/>
      <w:szCs w:val="28"/>
      <w:lang w:val="fr-FR" w:eastAsia="fr-FR"/>
    </w:rPr>
  </w:style>
  <w:style w:type="paragraph" w:customStyle="1" w:styleId="TI">
    <w:name w:val="TI"/>
    <w:uiPriority w:val="99"/>
    <w:semiHidden/>
    <w:rsid w:val="0061505C"/>
    <w:pPr>
      <w:tabs>
        <w:tab w:val="left" w:pos="1008"/>
      </w:tabs>
      <w:spacing w:after="0" w:line="240" w:lineRule="auto"/>
      <w:ind w:left="340" w:hanging="340"/>
      <w:jc w:val="both"/>
    </w:pPr>
    <w:rPr>
      <w:rFonts w:ascii="Times New Roman" w:eastAsia="Times New Roman" w:hAnsi="Times New Roman" w:cs="Times New Roman"/>
      <w:sz w:val="24"/>
      <w:szCs w:val="24"/>
      <w:lang w:val="fr-FR" w:eastAsia="fr-FR"/>
    </w:rPr>
  </w:style>
  <w:style w:type="paragraph" w:customStyle="1" w:styleId="T1">
    <w:name w:val="T1"/>
    <w:uiPriority w:val="99"/>
    <w:semiHidden/>
    <w:rsid w:val="0061505C"/>
    <w:pPr>
      <w:tabs>
        <w:tab w:val="left" w:pos="576"/>
      </w:tabs>
      <w:spacing w:after="0" w:line="240" w:lineRule="auto"/>
      <w:ind w:left="454" w:hanging="454"/>
    </w:pPr>
    <w:rPr>
      <w:rFonts w:ascii="Times New Roman" w:eastAsia="Times New Roman" w:hAnsi="Times New Roman" w:cs="Times New Roman"/>
      <w:b/>
      <w:bCs/>
      <w:caps/>
      <w:sz w:val="28"/>
      <w:szCs w:val="28"/>
      <w:lang w:val="fr-FR" w:eastAsia="fr-FR"/>
    </w:rPr>
  </w:style>
  <w:style w:type="paragraph" w:customStyle="1" w:styleId="T2">
    <w:name w:val="T2"/>
    <w:uiPriority w:val="99"/>
    <w:semiHidden/>
    <w:rsid w:val="0061505C"/>
    <w:pPr>
      <w:tabs>
        <w:tab w:val="left" w:pos="1152"/>
      </w:tabs>
      <w:spacing w:after="0" w:line="240" w:lineRule="auto"/>
      <w:ind w:left="567" w:hanging="567"/>
      <w:jc w:val="both"/>
    </w:pPr>
    <w:rPr>
      <w:rFonts w:ascii="Times New Roman" w:eastAsia="Times New Roman" w:hAnsi="Times New Roman" w:cs="Times New Roman"/>
      <w:b/>
      <w:bCs/>
      <w:caps/>
      <w:sz w:val="24"/>
      <w:szCs w:val="24"/>
      <w:lang w:val="fr-FR" w:eastAsia="fr-FR"/>
    </w:rPr>
  </w:style>
  <w:style w:type="paragraph" w:customStyle="1" w:styleId="T4">
    <w:name w:val="T4"/>
    <w:uiPriority w:val="99"/>
    <w:semiHidden/>
    <w:rsid w:val="0061505C"/>
    <w:pPr>
      <w:tabs>
        <w:tab w:val="left" w:pos="1440"/>
      </w:tabs>
      <w:spacing w:after="0" w:line="240" w:lineRule="exact"/>
      <w:ind w:left="1440" w:hanging="873"/>
    </w:pPr>
    <w:rPr>
      <w:rFonts w:ascii="Helvetica-Narrow" w:eastAsia="Times New Roman" w:hAnsi="Helvetica-Narrow" w:cs="Helvetica-Narrow"/>
      <w:i/>
      <w:iCs/>
      <w:sz w:val="24"/>
      <w:szCs w:val="24"/>
      <w:lang w:val="fr-FR" w:eastAsia="fr-FR"/>
    </w:rPr>
  </w:style>
  <w:style w:type="paragraph" w:customStyle="1" w:styleId="T3">
    <w:name w:val="T3"/>
    <w:uiPriority w:val="99"/>
    <w:semiHidden/>
    <w:rsid w:val="0061505C"/>
    <w:pPr>
      <w:tabs>
        <w:tab w:val="left" w:pos="1152"/>
        <w:tab w:val="left" w:pos="1291"/>
      </w:tabs>
      <w:spacing w:after="0" w:line="240" w:lineRule="auto"/>
      <w:ind w:left="567" w:hanging="567"/>
    </w:pPr>
    <w:rPr>
      <w:rFonts w:ascii="Times New Roman" w:eastAsia="Times New Roman" w:hAnsi="Times New Roman" w:cs="Times New Roman"/>
      <w:b/>
      <w:bCs/>
      <w:sz w:val="24"/>
      <w:szCs w:val="24"/>
      <w:lang w:val="fr-FR" w:eastAsia="fr-FR"/>
    </w:rPr>
  </w:style>
  <w:style w:type="paragraph" w:customStyle="1" w:styleId="S1">
    <w:name w:val="S1"/>
    <w:uiPriority w:val="99"/>
    <w:semiHidden/>
    <w:rsid w:val="0061505C"/>
    <w:pPr>
      <w:tabs>
        <w:tab w:val="left" w:pos="432"/>
        <w:tab w:val="right" w:pos="8928"/>
      </w:tabs>
      <w:spacing w:after="0" w:line="240" w:lineRule="exact"/>
    </w:pPr>
    <w:rPr>
      <w:rFonts w:ascii="Helvetica-Narrow" w:eastAsia="Times New Roman" w:hAnsi="Helvetica-Narrow" w:cs="Helvetica-Narrow"/>
      <w:b/>
      <w:bCs/>
      <w:caps/>
      <w:sz w:val="24"/>
      <w:szCs w:val="24"/>
      <w:lang w:val="fr-FR" w:eastAsia="fr-FR"/>
    </w:rPr>
  </w:style>
  <w:style w:type="paragraph" w:customStyle="1" w:styleId="S2">
    <w:name w:val="S2"/>
    <w:uiPriority w:val="99"/>
    <w:semiHidden/>
    <w:rsid w:val="0061505C"/>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val="fr-FR" w:eastAsia="fr-FR"/>
    </w:rPr>
  </w:style>
  <w:style w:type="paragraph" w:customStyle="1" w:styleId="S3">
    <w:name w:val="S3"/>
    <w:uiPriority w:val="99"/>
    <w:semiHidden/>
    <w:rsid w:val="0061505C"/>
    <w:pPr>
      <w:tabs>
        <w:tab w:val="left" w:pos="1728"/>
        <w:tab w:val="right" w:pos="8928"/>
      </w:tabs>
      <w:spacing w:after="0" w:line="240" w:lineRule="exact"/>
      <w:ind w:left="1008"/>
      <w:jc w:val="both"/>
    </w:pPr>
    <w:rPr>
      <w:rFonts w:ascii="Helvetica-Narrow" w:eastAsia="Times New Roman" w:hAnsi="Helvetica-Narrow" w:cs="Helvetica-Narrow"/>
      <w:sz w:val="24"/>
      <w:szCs w:val="24"/>
      <w:lang w:val="fr-FR" w:eastAsia="fr-FR"/>
    </w:rPr>
  </w:style>
  <w:style w:type="paragraph" w:customStyle="1" w:styleId="R1">
    <w:name w:val="R1"/>
    <w:uiPriority w:val="99"/>
    <w:semiHidden/>
    <w:rsid w:val="0061505C"/>
    <w:pPr>
      <w:spacing w:after="0" w:line="240" w:lineRule="exact"/>
      <w:ind w:firstLine="1134"/>
      <w:jc w:val="both"/>
    </w:pPr>
    <w:rPr>
      <w:rFonts w:ascii="Times New Roman" w:eastAsia="Times New Roman" w:hAnsi="Times New Roman" w:cs="Times New Roman"/>
      <w:i/>
      <w:iCs/>
      <w:sz w:val="24"/>
      <w:szCs w:val="24"/>
      <w:lang w:val="fr-FR" w:eastAsia="fr-FR"/>
    </w:rPr>
  </w:style>
  <w:style w:type="paragraph" w:customStyle="1" w:styleId="AV">
    <w:name w:val="AV"/>
    <w:uiPriority w:val="99"/>
    <w:semiHidden/>
    <w:rsid w:val="0061505C"/>
    <w:pPr>
      <w:spacing w:after="0" w:line="240" w:lineRule="exact"/>
      <w:ind w:firstLine="1134"/>
      <w:jc w:val="both"/>
    </w:pPr>
    <w:rPr>
      <w:rFonts w:ascii="Times New Roman" w:eastAsia="Times New Roman" w:hAnsi="Times New Roman" w:cs="Times New Roman"/>
      <w:sz w:val="24"/>
      <w:szCs w:val="24"/>
      <w:lang w:val="fr-FR" w:eastAsia="fr-FR"/>
    </w:rPr>
  </w:style>
  <w:style w:type="paragraph" w:customStyle="1" w:styleId="F1">
    <w:name w:val="F1"/>
    <w:uiPriority w:val="99"/>
    <w:semiHidden/>
    <w:rsid w:val="0061505C"/>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val="fr-FR" w:eastAsia="fr-FR"/>
    </w:rPr>
  </w:style>
  <w:style w:type="paragraph" w:customStyle="1" w:styleId="IT">
    <w:name w:val="IT"/>
    <w:uiPriority w:val="99"/>
    <w:semiHidden/>
    <w:rsid w:val="0061505C"/>
    <w:pPr>
      <w:tabs>
        <w:tab w:val="left" w:pos="1435"/>
      </w:tabs>
      <w:spacing w:after="0" w:line="240" w:lineRule="exact"/>
      <w:ind w:left="1435" w:hanging="227"/>
      <w:jc w:val="both"/>
    </w:pPr>
    <w:rPr>
      <w:rFonts w:ascii="Times New Roman" w:eastAsia="Times New Roman" w:hAnsi="Times New Roman" w:cs="Times New Roman"/>
      <w:sz w:val="24"/>
      <w:szCs w:val="24"/>
      <w:lang w:val="fr-FR" w:eastAsia="fr-FR"/>
    </w:rPr>
  </w:style>
  <w:style w:type="paragraph" w:customStyle="1" w:styleId="ON">
    <w:name w:val="ON"/>
    <w:uiPriority w:val="99"/>
    <w:semiHidden/>
    <w:rsid w:val="0061505C"/>
    <w:pPr>
      <w:tabs>
        <w:tab w:val="left" w:pos="432"/>
      </w:tabs>
      <w:spacing w:after="0" w:line="240" w:lineRule="exact"/>
      <w:ind w:left="431" w:hanging="431"/>
      <w:jc w:val="both"/>
    </w:pPr>
    <w:rPr>
      <w:rFonts w:ascii="Times New Roman" w:eastAsia="Times New Roman" w:hAnsi="Times New Roman" w:cs="Times New Roman"/>
      <w:sz w:val="20"/>
      <w:szCs w:val="20"/>
      <w:lang w:val="fr-FR" w:eastAsia="fr-FR"/>
    </w:rPr>
  </w:style>
  <w:style w:type="paragraph" w:customStyle="1" w:styleId="C1">
    <w:name w:val="C1"/>
    <w:uiPriority w:val="99"/>
    <w:semiHidden/>
    <w:rsid w:val="0061505C"/>
    <w:pPr>
      <w:spacing w:after="0" w:line="240" w:lineRule="exact"/>
      <w:jc w:val="center"/>
    </w:pPr>
    <w:rPr>
      <w:rFonts w:ascii="Helvetica-Narrow" w:eastAsia="Times New Roman" w:hAnsi="Helvetica-Narrow" w:cs="Helvetica-Narrow"/>
      <w:b/>
      <w:bCs/>
      <w:caps/>
      <w:sz w:val="32"/>
      <w:szCs w:val="32"/>
      <w:lang w:val="fr-FR" w:eastAsia="fr-FR"/>
    </w:rPr>
  </w:style>
  <w:style w:type="paragraph" w:customStyle="1" w:styleId="T5">
    <w:name w:val="T5"/>
    <w:uiPriority w:val="99"/>
    <w:semiHidden/>
    <w:rsid w:val="0061505C"/>
    <w:pPr>
      <w:tabs>
        <w:tab w:val="left" w:pos="1008"/>
      </w:tabs>
      <w:spacing w:after="0" w:line="240" w:lineRule="exact"/>
      <w:ind w:left="1008" w:hanging="441"/>
      <w:jc w:val="both"/>
    </w:pPr>
    <w:rPr>
      <w:rFonts w:ascii="Helvetica-Narrow" w:eastAsia="Times New Roman" w:hAnsi="Helvetica-Narrow" w:cs="Helvetica-Narrow"/>
      <w:b/>
      <w:bCs/>
      <w:lang w:val="fr-FR" w:eastAsia="fr-FR"/>
    </w:rPr>
  </w:style>
  <w:style w:type="paragraph" w:customStyle="1" w:styleId="S4">
    <w:name w:val="S4"/>
    <w:uiPriority w:val="99"/>
    <w:semiHidden/>
    <w:rsid w:val="0061505C"/>
    <w:pPr>
      <w:tabs>
        <w:tab w:val="left" w:pos="2480"/>
        <w:tab w:val="right" w:pos="8928"/>
      </w:tabs>
      <w:spacing w:after="0" w:line="240" w:lineRule="exact"/>
      <w:ind w:left="1728"/>
    </w:pPr>
    <w:rPr>
      <w:rFonts w:ascii="Helvetica-Narrow" w:eastAsia="Times New Roman" w:hAnsi="Helvetica-Narrow" w:cs="Helvetica-Narrow"/>
      <w:i/>
      <w:iCs/>
      <w:lang w:val="fr-FR" w:eastAsia="fr-FR"/>
    </w:rPr>
  </w:style>
  <w:style w:type="paragraph" w:customStyle="1" w:styleId="T6">
    <w:name w:val="T6"/>
    <w:uiPriority w:val="99"/>
    <w:semiHidden/>
    <w:rsid w:val="0061505C"/>
    <w:pPr>
      <w:spacing w:after="0" w:line="240" w:lineRule="exact"/>
      <w:ind w:left="1418" w:hanging="284"/>
    </w:pPr>
    <w:rPr>
      <w:rFonts w:ascii="ZapfDingbats" w:eastAsia="Times New Roman" w:hAnsi="ZapfDingbats" w:cs="ZapfDingbats"/>
      <w:sz w:val="20"/>
      <w:szCs w:val="20"/>
      <w:lang w:val="fr-FR" w:eastAsia="fr-FR"/>
    </w:rPr>
  </w:style>
  <w:style w:type="paragraph" w:customStyle="1" w:styleId="C3">
    <w:name w:val="C3"/>
    <w:uiPriority w:val="99"/>
    <w:semiHidden/>
    <w:rsid w:val="0061505C"/>
    <w:pPr>
      <w:spacing w:after="0" w:line="240" w:lineRule="exact"/>
      <w:jc w:val="center"/>
    </w:pPr>
    <w:rPr>
      <w:rFonts w:ascii="Helvetica-Narrow" w:eastAsia="Times New Roman" w:hAnsi="Helvetica-Narrow" w:cs="Helvetica-Narrow"/>
      <w:b/>
      <w:bCs/>
      <w:caps/>
      <w:sz w:val="24"/>
      <w:szCs w:val="24"/>
      <w:lang w:val="fr-FR" w:eastAsia="fr-FR"/>
    </w:rPr>
  </w:style>
  <w:style w:type="paragraph" w:customStyle="1" w:styleId="TT">
    <w:name w:val="TT"/>
    <w:uiPriority w:val="99"/>
    <w:semiHidden/>
    <w:rsid w:val="0061505C"/>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val="fr-FR" w:eastAsia="fr-FR"/>
    </w:rPr>
  </w:style>
  <w:style w:type="paragraph" w:customStyle="1" w:styleId="NN">
    <w:name w:val="NN"/>
    <w:uiPriority w:val="99"/>
    <w:semiHidden/>
    <w:rsid w:val="0061505C"/>
    <w:pPr>
      <w:tabs>
        <w:tab w:val="left" w:pos="576"/>
      </w:tabs>
      <w:spacing w:after="0" w:line="240" w:lineRule="exact"/>
      <w:ind w:left="576" w:hanging="145"/>
      <w:jc w:val="both"/>
    </w:pPr>
    <w:rPr>
      <w:rFonts w:ascii="Times New Roman" w:eastAsia="Times New Roman" w:hAnsi="Times New Roman" w:cs="Times New Roman"/>
      <w:i/>
      <w:iCs/>
      <w:sz w:val="18"/>
      <w:szCs w:val="18"/>
      <w:lang w:val="fr-FR" w:eastAsia="fr-FR"/>
    </w:rPr>
  </w:style>
  <w:style w:type="paragraph" w:customStyle="1" w:styleId="OO">
    <w:name w:val="OO"/>
    <w:uiPriority w:val="99"/>
    <w:semiHidden/>
    <w:rsid w:val="0061505C"/>
    <w:pPr>
      <w:tabs>
        <w:tab w:val="left" w:pos="864"/>
      </w:tabs>
      <w:spacing w:after="0" w:line="240" w:lineRule="exact"/>
      <w:ind w:left="864" w:hanging="288"/>
      <w:jc w:val="both"/>
    </w:pPr>
    <w:rPr>
      <w:rFonts w:ascii="Times New Roman" w:eastAsia="Times New Roman" w:hAnsi="Times New Roman" w:cs="Times New Roman"/>
      <w:i/>
      <w:iCs/>
      <w:sz w:val="18"/>
      <w:szCs w:val="18"/>
      <w:lang w:val="fr-FR" w:eastAsia="fr-FR"/>
    </w:rPr>
  </w:style>
  <w:style w:type="paragraph" w:customStyle="1" w:styleId="N2">
    <w:name w:val="N2"/>
    <w:basedOn w:val="Normal"/>
    <w:uiPriority w:val="99"/>
    <w:semiHidden/>
    <w:rsid w:val="006150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61505C"/>
    <w:pPr>
      <w:ind w:left="851" w:hanging="284"/>
      <w:jc w:val="both"/>
    </w:pPr>
    <w:rPr>
      <w:szCs w:val="24"/>
      <w:lang w:val="fr-CM"/>
    </w:rPr>
  </w:style>
  <w:style w:type="paragraph" w:customStyle="1" w:styleId="BEN">
    <w:name w:val="BEN"/>
    <w:basedOn w:val="Normal"/>
    <w:uiPriority w:val="99"/>
    <w:semiHidden/>
    <w:rsid w:val="0061505C"/>
    <w:pPr>
      <w:jc w:val="both"/>
    </w:pPr>
    <w:rPr>
      <w:szCs w:val="24"/>
      <w:lang w:val="fr-CM"/>
    </w:rPr>
  </w:style>
  <w:style w:type="paragraph" w:customStyle="1" w:styleId="GT">
    <w:name w:val="GT"/>
    <w:uiPriority w:val="99"/>
    <w:semiHidden/>
    <w:rsid w:val="0061505C"/>
    <w:pPr>
      <w:spacing w:after="0" w:line="240" w:lineRule="exact"/>
      <w:jc w:val="center"/>
    </w:pPr>
    <w:rPr>
      <w:rFonts w:ascii="Arial" w:eastAsia="Times New Roman" w:hAnsi="Arial" w:cs="Arial"/>
      <w:b/>
      <w:bCs/>
      <w:sz w:val="28"/>
      <w:szCs w:val="28"/>
      <w:lang w:val="fr-FR" w:eastAsia="fr-FR"/>
    </w:rPr>
  </w:style>
  <w:style w:type="paragraph" w:customStyle="1" w:styleId="HO">
    <w:name w:val="HO"/>
    <w:basedOn w:val="Normal"/>
    <w:uiPriority w:val="99"/>
    <w:semiHidden/>
    <w:rsid w:val="0061505C"/>
    <w:rPr>
      <w:rFonts w:ascii="Helvetica-Narrow" w:hAnsi="Helvetica-Narrow" w:cs="Helvetica-Narrow"/>
      <w:sz w:val="22"/>
      <w:szCs w:val="22"/>
      <w:lang w:val="fr-CM"/>
    </w:rPr>
  </w:style>
  <w:style w:type="paragraph" w:customStyle="1" w:styleId="par2">
    <w:name w:val="par2"/>
    <w:basedOn w:val="Normal"/>
    <w:uiPriority w:val="99"/>
    <w:semiHidden/>
    <w:rsid w:val="0061505C"/>
    <w:pPr>
      <w:tabs>
        <w:tab w:val="left" w:pos="851"/>
      </w:tabs>
      <w:spacing w:after="120"/>
      <w:jc w:val="both"/>
    </w:pPr>
    <w:rPr>
      <w:szCs w:val="24"/>
      <w:lang w:val="fr-CM"/>
    </w:rPr>
  </w:style>
  <w:style w:type="paragraph" w:customStyle="1" w:styleId="TIT">
    <w:name w:val="TIT"/>
    <w:basedOn w:val="Normal"/>
    <w:next w:val="Normal"/>
    <w:uiPriority w:val="99"/>
    <w:semiHidden/>
    <w:rsid w:val="0061505C"/>
    <w:pPr>
      <w:spacing w:before="240" w:after="240"/>
      <w:jc w:val="center"/>
    </w:pPr>
    <w:rPr>
      <w:b/>
      <w:bCs/>
      <w:szCs w:val="24"/>
      <w:lang w:val="fr-CM"/>
    </w:rPr>
  </w:style>
  <w:style w:type="paragraph" w:customStyle="1" w:styleId="xl26">
    <w:name w:val="xl26"/>
    <w:basedOn w:val="Normal"/>
    <w:uiPriority w:val="99"/>
    <w:semiHidden/>
    <w:rsid w:val="0061505C"/>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61505C"/>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61505C"/>
    <w:pPr>
      <w:widowControl w:val="0"/>
      <w:ind w:left="5664" w:right="-286"/>
    </w:pPr>
    <w:rPr>
      <w:b/>
      <w:sz w:val="22"/>
      <w:lang w:val="fr-CA"/>
    </w:rPr>
  </w:style>
  <w:style w:type="paragraph" w:customStyle="1" w:styleId="siliacII">
    <w:name w:val="siliac II"/>
    <w:basedOn w:val="Normal"/>
    <w:uiPriority w:val="99"/>
    <w:semiHidden/>
    <w:rsid w:val="0061505C"/>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61505C"/>
    <w:pPr>
      <w:spacing w:after="160" w:line="300" w:lineRule="exact"/>
      <w:jc w:val="both"/>
    </w:pPr>
    <w:rPr>
      <w:szCs w:val="24"/>
      <w:lang w:val="fr-CM"/>
    </w:rPr>
  </w:style>
  <w:style w:type="paragraph" w:customStyle="1" w:styleId="Adressedelexpditeur">
    <w:name w:val="Adresse de l’expéditeur"/>
    <w:basedOn w:val="Normal"/>
    <w:uiPriority w:val="99"/>
    <w:semiHidden/>
    <w:rsid w:val="0061505C"/>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61505C"/>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61505C"/>
    <w:pPr>
      <w:numPr>
        <w:numId w:val="30"/>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61505C"/>
    <w:pPr>
      <w:spacing w:before="120" w:after="120"/>
      <w:jc w:val="both"/>
    </w:pPr>
    <w:rPr>
      <w:rFonts w:eastAsia="MS Mincho"/>
      <w:b/>
    </w:rPr>
  </w:style>
  <w:style w:type="character" w:customStyle="1" w:styleId="Style16Car">
    <w:name w:val="Style16 Car"/>
    <w:link w:val="Style16"/>
    <w:semiHidden/>
    <w:locked/>
    <w:rsid w:val="0061505C"/>
    <w:rPr>
      <w:rFonts w:ascii="Tahoma" w:hAnsi="Tahoma" w:cs="Tahoma"/>
      <w:b/>
      <w:sz w:val="24"/>
      <w:szCs w:val="24"/>
    </w:rPr>
  </w:style>
  <w:style w:type="paragraph" w:customStyle="1" w:styleId="Style16">
    <w:name w:val="Style16"/>
    <w:basedOn w:val="Normal"/>
    <w:link w:val="Style16Car"/>
    <w:semiHidden/>
    <w:qFormat/>
    <w:rsid w:val="0061505C"/>
    <w:pPr>
      <w:widowControl w:val="0"/>
      <w:numPr>
        <w:ilvl w:val="1"/>
        <w:numId w:val="31"/>
      </w:numPr>
      <w:autoSpaceDE w:val="0"/>
      <w:jc w:val="both"/>
    </w:pPr>
    <w:rPr>
      <w:rFonts w:ascii="Tahoma" w:eastAsiaTheme="minorHAnsi" w:hAnsi="Tahoma" w:cs="Tahoma"/>
      <w:b/>
      <w:szCs w:val="24"/>
      <w:lang w:val="en-US" w:eastAsia="en-US"/>
    </w:rPr>
  </w:style>
  <w:style w:type="character" w:customStyle="1" w:styleId="CommentaireCar1">
    <w:name w:val="Commentaire Car1"/>
    <w:basedOn w:val="Policepardfaut"/>
    <w:uiPriority w:val="99"/>
    <w:semiHidden/>
    <w:rsid w:val="0061505C"/>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61505C"/>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61505C"/>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61505C"/>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61505C"/>
    <w:rPr>
      <w:rFonts w:ascii="Segoe UI" w:eastAsia="Times New Roman" w:hAnsi="Segoe UI" w:cs="Segoe UI" w:hint="default"/>
      <w:sz w:val="18"/>
      <w:szCs w:val="18"/>
      <w:lang w:eastAsia="fr-FR"/>
    </w:rPr>
  </w:style>
  <w:style w:type="character" w:customStyle="1" w:styleId="longtext">
    <w:name w:val="long_text"/>
    <w:basedOn w:val="Policepardfaut"/>
    <w:rsid w:val="0061505C"/>
  </w:style>
  <w:style w:type="character" w:customStyle="1" w:styleId="FontStyle128">
    <w:name w:val="Font Style128"/>
    <w:uiPriority w:val="99"/>
    <w:rsid w:val="0061505C"/>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61505C"/>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1505C"/>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61505C"/>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1505C"/>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Partie">
    <w:name w:val="Partie"/>
    <w:basedOn w:val="Titre2"/>
    <w:next w:val="Corpsdetexte"/>
    <w:qFormat/>
    <w:rsid w:val="0061505C"/>
    <w:pPr>
      <w:numPr>
        <w:ilvl w:val="1"/>
        <w:numId w:val="36"/>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61505C"/>
    <w:pPr>
      <w:numPr>
        <w:ilvl w:val="3"/>
        <w:numId w:val="36"/>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61505C"/>
    <w:pPr>
      <w:numPr>
        <w:numId w:val="35"/>
      </w:numPr>
      <w:spacing w:before="60" w:line="276" w:lineRule="auto"/>
      <w:jc w:val="both"/>
    </w:pPr>
    <w:rPr>
      <w:rFonts w:ascii="Arial Narrow" w:hAnsi="Arial Narrow"/>
      <w:szCs w:val="24"/>
    </w:rPr>
  </w:style>
  <w:style w:type="paragraph" w:customStyle="1" w:styleId="SousArt1">
    <w:name w:val="SousArt1"/>
    <w:basedOn w:val="Article"/>
    <w:qFormat/>
    <w:rsid w:val="0061505C"/>
    <w:pPr>
      <w:numPr>
        <w:ilvl w:val="4"/>
      </w:numPr>
      <w:outlineLvl w:val="4"/>
    </w:pPr>
  </w:style>
  <w:style w:type="paragraph" w:customStyle="1" w:styleId="SousArt2">
    <w:name w:val="SousArt2"/>
    <w:basedOn w:val="Article"/>
    <w:qFormat/>
    <w:rsid w:val="0061505C"/>
    <w:pPr>
      <w:numPr>
        <w:ilvl w:val="5"/>
      </w:numPr>
      <w:outlineLvl w:val="5"/>
    </w:pPr>
    <w:rPr>
      <w:b w:val="0"/>
      <w:smallCaps w:val="0"/>
    </w:rPr>
  </w:style>
  <w:style w:type="paragraph" w:customStyle="1" w:styleId="Chapitre">
    <w:name w:val="Chapitre"/>
    <w:basedOn w:val="Article"/>
    <w:link w:val="ChapitreCar"/>
    <w:qFormat/>
    <w:rsid w:val="0061505C"/>
    <w:pPr>
      <w:numPr>
        <w:ilvl w:val="2"/>
      </w:numPr>
      <w:spacing w:before="180"/>
      <w:outlineLvl w:val="2"/>
    </w:pPr>
    <w:rPr>
      <w:rFonts w:cs="Times New Roman"/>
      <w:sz w:val="28"/>
    </w:rPr>
  </w:style>
  <w:style w:type="paragraph" w:customStyle="1" w:styleId="Liste1">
    <w:name w:val="Liste1"/>
    <w:basedOn w:val="Tiret1"/>
    <w:link w:val="Liste1Car"/>
    <w:qFormat/>
    <w:rsid w:val="0061505C"/>
    <w:pPr>
      <w:spacing w:before="0"/>
      <w:contextualSpacing/>
    </w:pPr>
  </w:style>
  <w:style w:type="character" w:customStyle="1" w:styleId="Liste1Car">
    <w:name w:val="Liste1 Car"/>
    <w:link w:val="Liste1"/>
    <w:rsid w:val="0061505C"/>
    <w:rPr>
      <w:rFonts w:ascii="Arial Narrow" w:eastAsia="Times New Roman" w:hAnsi="Arial Narrow" w:cs="Times New Roman"/>
      <w:sz w:val="24"/>
      <w:szCs w:val="24"/>
      <w:lang w:val="fr-FR" w:eastAsia="fr-FR"/>
    </w:rPr>
  </w:style>
  <w:style w:type="paragraph" w:customStyle="1" w:styleId="Dao1">
    <w:name w:val="Dao1"/>
    <w:basedOn w:val="Paragraphedeliste"/>
    <w:qFormat/>
    <w:rsid w:val="0061505C"/>
    <w:pPr>
      <w:numPr>
        <w:numId w:val="37"/>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61505C"/>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61505C"/>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61505C"/>
    <w:pPr>
      <w:numPr>
        <w:ilvl w:val="3"/>
      </w:numPr>
      <w:outlineLvl w:val="3"/>
    </w:pPr>
    <w:rPr>
      <w:caps/>
      <w:sz w:val="28"/>
    </w:rPr>
  </w:style>
  <w:style w:type="paragraph" w:customStyle="1" w:styleId="Dao5">
    <w:name w:val="Dao5"/>
    <w:basedOn w:val="Dao4"/>
    <w:link w:val="Dao5Car"/>
    <w:qFormat/>
    <w:rsid w:val="0061505C"/>
    <w:pPr>
      <w:numPr>
        <w:ilvl w:val="4"/>
      </w:numPr>
      <w:outlineLvl w:val="4"/>
    </w:pPr>
    <w:rPr>
      <w:i/>
      <w:caps w:val="0"/>
      <w:sz w:val="24"/>
    </w:rPr>
  </w:style>
  <w:style w:type="paragraph" w:customStyle="1" w:styleId="Dao7">
    <w:name w:val="Dao7"/>
    <w:basedOn w:val="Dao6"/>
    <w:link w:val="Dao7Car"/>
    <w:qFormat/>
    <w:rsid w:val="0061505C"/>
    <w:pPr>
      <w:numPr>
        <w:ilvl w:val="6"/>
      </w:numPr>
      <w:outlineLvl w:val="6"/>
    </w:pPr>
    <w:rPr>
      <w:b w:val="0"/>
    </w:rPr>
  </w:style>
  <w:style w:type="character" w:customStyle="1" w:styleId="Dao5Car">
    <w:name w:val="Dao5 Car"/>
    <w:link w:val="Dao5"/>
    <w:rsid w:val="0061505C"/>
    <w:rPr>
      <w:rFonts w:ascii="Calibri" w:eastAsia="Calibri" w:hAnsi="Calibri" w:cs="Times New Roman"/>
      <w:b/>
      <w:i/>
      <w:sz w:val="24"/>
      <w:szCs w:val="24"/>
      <w:lang w:val="fr-FR"/>
    </w:rPr>
  </w:style>
  <w:style w:type="paragraph" w:customStyle="1" w:styleId="Dao8">
    <w:name w:val="Dao8"/>
    <w:basedOn w:val="Dao7"/>
    <w:qFormat/>
    <w:rsid w:val="0061505C"/>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61505C"/>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61505C"/>
    <w:rPr>
      <w:rFonts w:ascii="Calibri" w:eastAsia="Calibri" w:hAnsi="Calibri" w:cs="Times New Roman"/>
      <w:sz w:val="24"/>
      <w:szCs w:val="24"/>
      <w:lang w:val="fr-FR"/>
    </w:rPr>
  </w:style>
  <w:style w:type="paragraph" w:customStyle="1" w:styleId="Tableau1">
    <w:name w:val="Tableau1"/>
    <w:basedOn w:val="Normal"/>
    <w:link w:val="Tableau1Car"/>
    <w:qFormat/>
    <w:rsid w:val="0061505C"/>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61505C"/>
    <w:rPr>
      <w:rFonts w:ascii="Arial Narrow" w:eastAsia="Arial Unicode MS" w:hAnsi="Arial Narrow" w:cs="Times New Roman"/>
      <w:b/>
      <w:noProof/>
      <w:sz w:val="20"/>
      <w:lang w:val="fr-CM" w:eastAsia="fr-FR"/>
    </w:rPr>
  </w:style>
  <w:style w:type="paragraph" w:customStyle="1" w:styleId="Tableau0">
    <w:name w:val="Tableau0"/>
    <w:basedOn w:val="Tableau1"/>
    <w:qFormat/>
    <w:rsid w:val="0061505C"/>
    <w:pPr>
      <w:ind w:left="-57" w:right="-57"/>
      <w:jc w:val="left"/>
    </w:pPr>
  </w:style>
  <w:style w:type="character" w:customStyle="1" w:styleId="ChapitreCar">
    <w:name w:val="Chapitre Car"/>
    <w:link w:val="Chapitre"/>
    <w:rsid w:val="0061505C"/>
    <w:rPr>
      <w:rFonts w:ascii="Arial Narrow" w:eastAsia="Times New Roman" w:hAnsi="Arial Narrow" w:cs="Times New Roman"/>
      <w:b/>
      <w:bCs/>
      <w:i/>
      <w:smallCaps/>
      <w:sz w:val="28"/>
      <w:szCs w:val="26"/>
      <w:lang w:eastAsia="fr-FR"/>
    </w:rPr>
  </w:style>
  <w:style w:type="paragraph" w:customStyle="1" w:styleId="Tableau2">
    <w:name w:val="Tableau2"/>
    <w:basedOn w:val="Tableau1"/>
    <w:link w:val="Tableau2Car"/>
    <w:qFormat/>
    <w:rsid w:val="0061505C"/>
    <w:pPr>
      <w:spacing w:line="60" w:lineRule="atLeast"/>
      <w:ind w:left="-57" w:right="-57"/>
    </w:pPr>
  </w:style>
  <w:style w:type="character" w:customStyle="1" w:styleId="Tableau2Car">
    <w:name w:val="Tableau2 Car"/>
    <w:link w:val="Tableau2"/>
    <w:rsid w:val="0061505C"/>
    <w:rPr>
      <w:rFonts w:ascii="Arial Narrow" w:eastAsia="Arial Unicode MS" w:hAnsi="Arial Narrow" w:cs="Times New Roman"/>
      <w:b/>
      <w:noProof/>
      <w:sz w:val="20"/>
      <w:lang w:val="fr-CM"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worldbank.org/debarr." TargetMode="External"/><Relationship Id="rId26" Type="http://schemas.openxmlformats.org/officeDocument/2006/relationships/header" Target="header9.xml"/><Relationship Id="rId39" Type="http://schemas.openxmlformats.org/officeDocument/2006/relationships/image" Target="media/image10.emf"/><Relationship Id="rId21" Type="http://schemas.openxmlformats.org/officeDocument/2006/relationships/hyperlink" Target="http://www.worldbank.org/debarr." TargetMode="External"/><Relationship Id="rId34"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header" Target="header13.xml"/><Relationship Id="rId50" Type="http://schemas.openxmlformats.org/officeDocument/2006/relationships/image" Target="media/image18.png"/><Relationship Id="rId55" Type="http://schemas.openxmlformats.org/officeDocument/2006/relationships/header" Target="header19.xml"/><Relationship Id="rId63" Type="http://schemas.openxmlformats.org/officeDocument/2006/relationships/header" Target="header26.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www.worldbank.org/debarr." TargetMode="External"/><Relationship Id="rId29" Type="http://schemas.openxmlformats.org/officeDocument/2006/relationships/footer" Target="footer5.xml"/><Relationship Id="rId41" Type="http://schemas.openxmlformats.org/officeDocument/2006/relationships/image" Target="media/image12.jpeg"/><Relationship Id="rId54" Type="http://schemas.openxmlformats.org/officeDocument/2006/relationships/header" Target="header18.xml"/><Relationship Id="rId62"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image" Target="media/image8.emf"/><Relationship Id="rId40" Type="http://schemas.openxmlformats.org/officeDocument/2006/relationships/image" Target="media/image11.jpeg"/><Relationship Id="rId45" Type="http://schemas.openxmlformats.org/officeDocument/2006/relationships/image" Target="media/image16.jpeg"/><Relationship Id="rId53" Type="http://schemas.openxmlformats.org/officeDocument/2006/relationships/footer" Target="footer6.xml"/><Relationship Id="rId58" Type="http://schemas.openxmlformats.org/officeDocument/2006/relationships/header" Target="header21.xm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www.worldbank.org/debarr." TargetMode="External"/><Relationship Id="rId28" Type="http://schemas.openxmlformats.org/officeDocument/2006/relationships/header" Target="header11.xml"/><Relationship Id="rId36" Type="http://schemas.openxmlformats.org/officeDocument/2006/relationships/image" Target="media/image7.emf"/><Relationship Id="rId49" Type="http://schemas.openxmlformats.org/officeDocument/2006/relationships/header" Target="header15.xml"/><Relationship Id="rId57" Type="http://schemas.openxmlformats.org/officeDocument/2006/relationships/footer" Target="footer7.xml"/><Relationship Id="rId61" Type="http://schemas.openxmlformats.org/officeDocument/2006/relationships/header" Target="header24.xml"/><Relationship Id="rId10" Type="http://schemas.openxmlformats.org/officeDocument/2006/relationships/footer" Target="footer1.xml"/><Relationship Id="rId19" Type="http://schemas.openxmlformats.org/officeDocument/2006/relationships/hyperlink" Target="http://www.worldbank.org/debarr." TargetMode="External"/><Relationship Id="rId31" Type="http://schemas.openxmlformats.org/officeDocument/2006/relationships/image" Target="media/image2.png"/><Relationship Id="rId44" Type="http://schemas.openxmlformats.org/officeDocument/2006/relationships/image" Target="media/image15.png"/><Relationship Id="rId52" Type="http://schemas.openxmlformats.org/officeDocument/2006/relationships/header" Target="header17.xml"/><Relationship Id="rId60" Type="http://schemas.openxmlformats.org/officeDocument/2006/relationships/header" Target="header23.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worldbank.org/debarr" TargetMode="Externa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image" Target="media/image6.emf"/><Relationship Id="rId43" Type="http://schemas.openxmlformats.org/officeDocument/2006/relationships/image" Target="media/image14.png"/><Relationship Id="rId48" Type="http://schemas.openxmlformats.org/officeDocument/2006/relationships/header" Target="header14.xml"/><Relationship Id="rId56" Type="http://schemas.openxmlformats.org/officeDocument/2006/relationships/header" Target="header20.xml"/><Relationship Id="rId64"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1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image" Target="media/image17.png"/><Relationship Id="rId59" Type="http://schemas.openxmlformats.org/officeDocument/2006/relationships/header" Target="header2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138</Pages>
  <Words>45261</Words>
  <Characters>257992</Characters>
  <Application>Microsoft Office Word</Application>
  <DocSecurity>0</DocSecurity>
  <Lines>2149</Lines>
  <Paragraphs>605</Paragraphs>
  <ScaleCrop>false</ScaleCrop>
  <HeadingPairs>
    <vt:vector size="4" baseType="variant">
      <vt:variant>
        <vt:lpstr>Titre</vt:lpstr>
      </vt:variant>
      <vt:variant>
        <vt:i4>1</vt:i4>
      </vt:variant>
      <vt:variant>
        <vt:lpstr>Titres</vt:lpstr>
      </vt:variant>
      <vt:variant>
        <vt:i4>22</vt:i4>
      </vt:variant>
    </vt:vector>
  </HeadingPairs>
  <TitlesOfParts>
    <vt:vector size="23" baseType="lpstr">
      <vt:lpstr/>
      <vt:lpstr>ANNEXE 1	SPECIFICATIONS (EXIGENCES DU MAITRE D’OUVRAGE)</vt:lpstr>
      <vt:lpstr>PIECE 01	Cahier des Clauses Techniques Particulières (CCTP)</vt:lpstr>
      <vt:lpstr>CHAPITRE I : GENERALITES</vt:lpstr>
      <vt:lpstr>    I.1 - OBJET </vt:lpstr>
      <vt:lpstr>    I.2 - ETENDU DES PRESTATIONS </vt:lpstr>
      <vt:lpstr>    I.3- DESCRIPTION DES OUVRAGES</vt:lpstr>
      <vt:lpstr>CHAPITRE II - SPECIFICATIONS TECHNIQUES PARTICULIERES</vt:lpstr>
      <vt:lpstr>    II.1 - CONFORMITE AUX NORMES </vt:lpstr>
      <vt:lpstr>    II.2 - CARACTERISTIQUES DES MATERIAUX </vt:lpstr>
      <vt:lpstr>    II.3 - DOSAGE DE BETON ET DE MORTIER </vt:lpstr>
      <vt:lpstr>    II.4 - FABRICATION DU ‘’LAITIER’’ DE CIMENT </vt:lpstr>
      <vt:lpstr>    II.5 - FOURNITURE DE LA POMPE IMMERGEE </vt:lpstr>
      <vt:lpstr>CHAPITRE III - DESCRIPTION DES PRESTATIONS </vt:lpstr>
      <vt:lpstr>    III.1 - ETUDES GEOPHYSIQUES </vt:lpstr>
      <vt:lpstr>    III.2 - DESCRIPTION DES TRAVAUX DE FORAGE</vt:lpstr>
      <vt:lpstr>    III.3 - EXECUTION DE LA TETE DU FORAGE  </vt:lpstr>
      <vt:lpstr>    III.4 - EXECUTION DES BORNES FONTAINE </vt:lpstr>
      <vt:lpstr>    III.5 - EXECUTION DU CHATEAU ET SALLE DE COMMANDE</vt:lpstr>
      <vt:lpstr>    III.6- POSE DES PANNEAUX PHOTOVOLTAÏQUES </vt:lpstr>
      <vt:lpstr>    III.7 DESCRIPTION DES CONDUITES ET ROBINETTERIE  </vt:lpstr>
      <vt:lpstr>    TRAVAUX PLOMBERIE  </vt:lpstr>
      <vt:lpstr>CHAPITRE IV- LABELLISATION ET RAPPORT TECHNIQUE DE FIN DES TRAVAUX</vt:lpstr>
    </vt:vector>
  </TitlesOfParts>
  <Company/>
  <LinksUpToDate>false</LinksUpToDate>
  <CharactersWithSpaces>302648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cp:lastPrinted>2025-07-23T08:16:00Z</cp:lastPrinted>
  <dcterms:created xsi:type="dcterms:W3CDTF">2025-07-23T07:16:00Z</dcterms:created>
  <dcterms:modified xsi:type="dcterms:W3CDTF">2025-07-30T06:12:00Z</dcterms:modified>
</cp:coreProperties>
</file>